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220C40" w:rsidRPr="005C6EEF">
        <w:rPr>
          <w:rFonts w:cstheme="minorHAnsi"/>
          <w:b/>
          <w:sz w:val="24"/>
          <w:szCs w:val="24"/>
        </w:rPr>
        <w:t>I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:rsidR="005C6EEF" w:rsidRPr="005C6EEF" w:rsidRDefault="005C6EEF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5C3A18" w:rsidRPr="005C6EEF" w:rsidRDefault="005C6EEF" w:rsidP="005C3A18">
      <w:pPr>
        <w:ind w:firstLine="426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Apresentar no </w:t>
      </w:r>
      <w:r w:rsidR="00AB460A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 xml:space="preserve">olo de </w:t>
      </w:r>
      <w:r w:rsidR="00AB460A">
        <w:rPr>
          <w:rFonts w:cstheme="minorHAnsi"/>
          <w:sz w:val="20"/>
          <w:szCs w:val="20"/>
        </w:rPr>
        <w:t>A</w:t>
      </w:r>
      <w:r w:rsidRPr="005C6EEF">
        <w:rPr>
          <w:rFonts w:cstheme="minorHAnsi"/>
          <w:sz w:val="20"/>
          <w:szCs w:val="20"/>
        </w:rPr>
        <w:t xml:space="preserve">poio </w:t>
      </w:r>
      <w:r w:rsidR="00AB460A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>resencial</w:t>
      </w:r>
      <w:r w:rsidR="00AB460A">
        <w:rPr>
          <w:rFonts w:cstheme="minorHAnsi"/>
          <w:sz w:val="20"/>
          <w:szCs w:val="20"/>
        </w:rPr>
        <w:t xml:space="preserve"> – Secretaria de Registro Escolar</w:t>
      </w:r>
      <w:r w:rsidRPr="005C6EEF">
        <w:rPr>
          <w:rFonts w:cstheme="minorHAnsi"/>
          <w:sz w:val="20"/>
          <w:szCs w:val="20"/>
        </w:rPr>
        <w:t xml:space="preserve"> para o qual o candidato pleiteou a vaga e foi aprovado, conforme cronograma, os documentos com originais e cópias legíveis ou cópias autenticadas em cartório e/ou em formato digital</w:t>
      </w:r>
      <w:r w:rsidR="005C3A18" w:rsidRPr="005C6EEF"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0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1" w:name="_GoBack"/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bookmarkEnd w:id="1"/>
      <w:r w:rsidRPr="005C6EEF">
        <w:rPr>
          <w:rFonts w:cstheme="minorHAnsi"/>
          <w:sz w:val="20"/>
          <w:szCs w:val="20"/>
        </w:rPr>
        <w:t> certificado de conclusão do ensino médio ou documento equivalente;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equivalente;</w:t>
      </w:r>
    </w:p>
    <w:p w:rsidR="00303D2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 ou Carteira de Identidade Nacional (CIN);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 (para candidato maior de 18 anos)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 para o maior de 18 anos do sexo masculino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2" w:name="_Hlk137652864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>comprovante atualizado de residência, referente ao mês anterior a matrícula, como conta de luz, água ou telefone e declaração de residência, (Anexo X</w:t>
      </w:r>
      <w:r w:rsidR="005C6EEF">
        <w:rPr>
          <w:rFonts w:cstheme="minorHAnsi"/>
          <w:sz w:val="20"/>
          <w:szCs w:val="20"/>
        </w:rPr>
        <w:t>II</w:t>
      </w:r>
      <w:r w:rsidR="005A125A" w:rsidRPr="005C6EEF">
        <w:rPr>
          <w:rFonts w:cstheme="minorHAnsi"/>
          <w:sz w:val="20"/>
          <w:szCs w:val="20"/>
        </w:rPr>
        <w:t>I),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2"/>
    <w:p w:rsidR="005A125A" w:rsidRPr="005C6EEF" w:rsidRDefault="005A125A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XIX)</w:t>
      </w:r>
      <w:r w:rsidR="00C37DD4">
        <w:rPr>
          <w:rFonts w:cstheme="minorHAnsi"/>
          <w:sz w:val="20"/>
          <w:szCs w:val="20"/>
        </w:rPr>
        <w:t>;</w:t>
      </w:r>
    </w:p>
    <w:bookmarkStart w:id="3" w:name="_Hlk137652908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X</w:t>
      </w:r>
      <w:r w:rsidR="0092634D">
        <w:rPr>
          <w:rFonts w:cstheme="minorHAnsi"/>
          <w:sz w:val="20"/>
          <w:szCs w:val="20"/>
        </w:rPr>
        <w:t>II</w:t>
      </w:r>
      <w:r w:rsidR="00623098" w:rsidRPr="005C6EEF">
        <w:rPr>
          <w:rFonts w:cstheme="minorHAnsi"/>
          <w:sz w:val="20"/>
          <w:szCs w:val="20"/>
        </w:rPr>
        <w:t>).</w:t>
      </w:r>
    </w:p>
    <w:p w:rsidR="00EB4C07" w:rsidRPr="008C4CEC" w:rsidRDefault="00EB4C07" w:rsidP="00EB4C07">
      <w:pPr>
        <w:spacing w:after="0" w:line="312" w:lineRule="auto"/>
        <w:ind w:right="282" w:firstLine="567"/>
        <w:contextualSpacing/>
        <w:jc w:val="both"/>
        <w:rPr>
          <w:rFonts w:cstheme="minorHAnsi"/>
          <w:b/>
          <w:sz w:val="20"/>
          <w:szCs w:val="20"/>
        </w:rPr>
      </w:pPr>
      <w:r w:rsidRPr="0078787D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>O candidato estrangeiro, além dos documentos do item 1, deve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 xml:space="preserve">apresentar </w:t>
      </w:r>
      <w:r>
        <w:rPr>
          <w:rFonts w:cstheme="minorHAnsi"/>
          <w:b/>
          <w:sz w:val="20"/>
          <w:szCs w:val="20"/>
        </w:rPr>
        <w:t xml:space="preserve">também </w:t>
      </w:r>
      <w:r w:rsidRPr="008C4CEC">
        <w:rPr>
          <w:rFonts w:cstheme="minorHAnsi"/>
          <w:b/>
          <w:sz w:val="20"/>
          <w:szCs w:val="20"/>
        </w:rPr>
        <w:t xml:space="preserve">os seguintes documentos: 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comprovante de situação cadastral do CPF (Cadastro de Pessoa Física); </w:t>
      </w:r>
    </w:p>
    <w:p w:rsidR="00EB4C07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r>
        <w:rPr>
          <w:rFonts w:cstheme="minorHAnsi"/>
          <w:sz w:val="20"/>
          <w:szCs w:val="20"/>
        </w:rPr>
        <w:t>;</w:t>
      </w:r>
    </w:p>
    <w:p w:rsidR="00EB4C07" w:rsidRPr="00440651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1.2</w:t>
      </w:r>
      <w:r w:rsidRPr="00440651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</w:t>
      </w:r>
      <w:r>
        <w:rPr>
          <w:rFonts w:cstheme="minorHAnsi"/>
          <w:sz w:val="20"/>
          <w:szCs w:val="20"/>
        </w:rPr>
        <w:t>;</w:t>
      </w:r>
    </w:p>
    <w:p w:rsidR="00EB4C07" w:rsidRPr="005C6EEF" w:rsidRDefault="00EB4C07" w:rsidP="00EB4C07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1.3</w:t>
      </w:r>
      <w:r w:rsidRPr="00440651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4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4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7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8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9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6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5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6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37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7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7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2" w:history="1">
        <w:r w:rsidRPr="005C6EEF">
          <w:rPr>
            <w:rStyle w:val="Hyperlink"/>
            <w:rFonts w:cstheme="minorHAnsi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5730E">
        <w:rPr>
          <w:rFonts w:cstheme="minorHAnsi"/>
          <w:sz w:val="20"/>
          <w:szCs w:val="20"/>
        </w:rPr>
      </w:r>
      <w:r w:rsidR="0095730E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default" r:id="rId43"/>
      <w:footerReference w:type="default" r:id="rId4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30E" w:rsidRDefault="0095730E" w:rsidP="0098632C">
      <w:pPr>
        <w:spacing w:after="0" w:line="240" w:lineRule="auto"/>
      </w:pPr>
      <w:r>
        <w:separator/>
      </w:r>
    </w:p>
  </w:endnote>
  <w:endnote w:type="continuationSeparator" w:id="0">
    <w:p w:rsidR="0095730E" w:rsidRDefault="0095730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0E" w:rsidRDefault="0095730E" w:rsidP="0098632C">
      <w:pPr>
        <w:spacing w:after="0" w:line="240" w:lineRule="auto"/>
      </w:pPr>
      <w:r>
        <w:separator/>
      </w:r>
    </w:p>
  </w:footnote>
  <w:footnote w:type="continuationSeparator" w:id="0">
    <w:p w:rsidR="0095730E" w:rsidRDefault="0095730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33BDA" w:rsidRPr="00E33BDA" w:rsidRDefault="00E33BDA" w:rsidP="00E33BDA">
    <w:pPr>
      <w:pStyle w:val="Cabealho"/>
      <w:jc w:val="center"/>
      <w:rPr>
        <w:b/>
        <w:sz w:val="16"/>
        <w:szCs w:val="16"/>
      </w:rPr>
    </w:pPr>
    <w:r w:rsidRPr="00E33BDA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98632C" w:rsidRDefault="00E33BDA" w:rsidP="00E33BDA">
    <w:pPr>
      <w:pStyle w:val="Cabealho"/>
      <w:jc w:val="center"/>
      <w:rPr>
        <w:b/>
        <w:sz w:val="16"/>
        <w:szCs w:val="16"/>
      </w:rPr>
    </w:pPr>
    <w:r w:rsidRPr="00E33BDA">
      <w:rPr>
        <w:b/>
        <w:sz w:val="16"/>
        <w:szCs w:val="16"/>
      </w:rPr>
      <w:t>SELEÇÃO POR HISTÓRICO ESCOLAR</w:t>
    </w:r>
  </w:p>
  <w:p w:rsidR="00E33BDA" w:rsidRDefault="00E33BDA" w:rsidP="00E33BD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iLQ66U/VR9NOxzJWY3wxL4Iz/ocNw5G+elBJiR37bUqWkG9Df+G2CrvUaLSV8TohdhDqMSVi5+6pMJCE7xmkg==" w:salt="GPYogtv/3YRtDUPdR18M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453645"/>
    <w:rsid w:val="004A47DF"/>
    <w:rsid w:val="004F1311"/>
    <w:rsid w:val="00501B20"/>
    <w:rsid w:val="0051608B"/>
    <w:rsid w:val="00550E4F"/>
    <w:rsid w:val="005A125A"/>
    <w:rsid w:val="005C3A18"/>
    <w:rsid w:val="005C6EEF"/>
    <w:rsid w:val="005F702A"/>
    <w:rsid w:val="00623098"/>
    <w:rsid w:val="006260DD"/>
    <w:rsid w:val="00684DD3"/>
    <w:rsid w:val="00710198"/>
    <w:rsid w:val="00771875"/>
    <w:rsid w:val="007C000B"/>
    <w:rsid w:val="007F7219"/>
    <w:rsid w:val="00800456"/>
    <w:rsid w:val="0080653C"/>
    <w:rsid w:val="008252A2"/>
    <w:rsid w:val="00894641"/>
    <w:rsid w:val="008A7BB2"/>
    <w:rsid w:val="0092634D"/>
    <w:rsid w:val="0095730E"/>
    <w:rsid w:val="009625A0"/>
    <w:rsid w:val="009634C0"/>
    <w:rsid w:val="00973CBD"/>
    <w:rsid w:val="0098632C"/>
    <w:rsid w:val="009A0761"/>
    <w:rsid w:val="009A1B77"/>
    <w:rsid w:val="009D035E"/>
    <w:rsid w:val="00A34CDE"/>
    <w:rsid w:val="00A62FA1"/>
    <w:rsid w:val="00AB460A"/>
    <w:rsid w:val="00B6600B"/>
    <w:rsid w:val="00C37DD4"/>
    <w:rsid w:val="00CD6413"/>
    <w:rsid w:val="00CE1FD4"/>
    <w:rsid w:val="00D12DEC"/>
    <w:rsid w:val="00D13EC0"/>
    <w:rsid w:val="00D774EB"/>
    <w:rsid w:val="00DC274E"/>
    <w:rsid w:val="00DF0CBD"/>
    <w:rsid w:val="00E10F92"/>
    <w:rsid w:val="00E173D7"/>
    <w:rsid w:val="00E22187"/>
    <w:rsid w:val="00E3392A"/>
    <w:rsid w:val="00E33BDA"/>
    <w:rsid w:val="00E60ECB"/>
    <w:rsid w:val="00E86317"/>
    <w:rsid w:val="00EA3D72"/>
    <w:rsid w:val="00EB4C07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meu.inss.gov.br/central/index.html" TargetMode="External"/><Relationship Id="rId26" Type="http://schemas.openxmlformats.org/officeDocument/2006/relationships/hyperlink" Target="https://servicos.receita.fazenda.gov.br/Servicos/ConsRest/Atual.app/paginas/index.asp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yperlink" Target="https://servicos.receita.fazenda.gov.br/Servicos/ConsRest/Atual.app/paginas/index.asp" TargetMode="Externa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www.caixa.gov.br/atendimento/aplicativos/bolsa-familia/Paginas/default.aspx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meu.inss.gov.br/central/index.html" TargetMode="External"/><Relationship Id="rId10" Type="http://schemas.openxmlformats.org/officeDocument/2006/relationships/hyperlink" Target="https://www.caixa.gov.br/atendimento/aplicativos/bolsa-familia/Paginas/default.aspx" TargetMode="External"/><Relationship Id="rId19" Type="http://schemas.openxmlformats.org/officeDocument/2006/relationships/hyperlink" Target="https://www.caixa.gov.br/atendimento/aplicativos/bolsa-familia/Paginas/default.aspx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servicos.receita.fazenda.gov.br/Servicos/ConsRest/Atual.app/paginas/index.asp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servicos.receita.fazenda.gov.br/Servicos/ConsRest/Atual.app/paginas/index.asp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9</Pages>
  <Words>5877</Words>
  <Characters>31738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2021-08-20T17:23:00Z</dcterms:created>
  <dcterms:modified xsi:type="dcterms:W3CDTF">2023-09-15T20:17:00Z</dcterms:modified>
</cp:coreProperties>
</file>