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AF0" w:rsidRPr="009979DD" w:rsidRDefault="003B4AF0" w:rsidP="003B4AF0">
      <w:pPr>
        <w:spacing w:after="0" w:line="240" w:lineRule="auto"/>
        <w:contextualSpacing/>
        <w:jc w:val="center"/>
        <w:rPr>
          <w:rFonts w:cstheme="minorHAnsi"/>
          <w:b/>
          <w:sz w:val="24"/>
          <w:szCs w:val="24"/>
        </w:rPr>
      </w:pPr>
      <w:bookmarkStart w:id="0" w:name="_Hlk144455983"/>
      <w:bookmarkStart w:id="1" w:name="_GoBack"/>
      <w:bookmarkEnd w:id="1"/>
      <w:r w:rsidRPr="009979DD">
        <w:rPr>
          <w:rFonts w:cstheme="minorHAnsi"/>
          <w:b/>
          <w:sz w:val="24"/>
          <w:szCs w:val="24"/>
        </w:rPr>
        <w:t>ANEXO XXII</w:t>
      </w:r>
    </w:p>
    <w:p w:rsidR="003B4AF0" w:rsidRPr="009979DD" w:rsidRDefault="003B4AF0" w:rsidP="003B4AF0">
      <w:pPr>
        <w:suppressAutoHyphens/>
        <w:spacing w:after="0" w:line="240" w:lineRule="auto"/>
        <w:ind w:right="567" w:firstLine="567"/>
        <w:contextualSpacing/>
        <w:jc w:val="center"/>
        <w:rPr>
          <w:rFonts w:cstheme="minorHAnsi"/>
          <w:b/>
          <w:sz w:val="24"/>
          <w:szCs w:val="24"/>
        </w:rPr>
      </w:pPr>
      <w:r w:rsidRPr="009979DD">
        <w:rPr>
          <w:rFonts w:cstheme="minorHAnsi"/>
          <w:b/>
          <w:sz w:val="24"/>
          <w:szCs w:val="24"/>
        </w:rPr>
        <w:t>ORIENTAÇÕES PARA PARTICIPAR DO PROCESSO SELETIVO COMO COTISTA RACIAL E PARA PARTICIPAR DA BANCA DE HETEROIDENTIFICAÇÃO (BHI)</w:t>
      </w:r>
    </w:p>
    <w:p w:rsidR="003B4AF0" w:rsidRPr="009979DD" w:rsidRDefault="003B4AF0" w:rsidP="003B4AF0">
      <w:pPr>
        <w:suppressAutoHyphens/>
        <w:spacing w:after="0" w:line="240" w:lineRule="auto"/>
        <w:ind w:right="567" w:firstLine="567"/>
        <w:contextualSpacing/>
        <w:jc w:val="center"/>
        <w:rPr>
          <w:rFonts w:cstheme="minorHAnsi"/>
          <w:b/>
          <w:sz w:val="24"/>
          <w:szCs w:val="24"/>
        </w:rPr>
      </w:pPr>
    </w:p>
    <w:bookmarkEnd w:id="0"/>
    <w:p w:rsidR="00587A24" w:rsidRPr="009979DD" w:rsidRDefault="00587A24" w:rsidP="00587A24">
      <w:pPr>
        <w:suppressAutoHyphens/>
        <w:spacing w:after="0" w:line="240" w:lineRule="auto"/>
        <w:ind w:left="567" w:right="282"/>
        <w:contextualSpacing/>
        <w:jc w:val="center"/>
        <w:rPr>
          <w:rFonts w:cstheme="minorHAnsi"/>
          <w:b/>
          <w:sz w:val="24"/>
          <w:szCs w:val="24"/>
        </w:rPr>
      </w:pPr>
      <w:r w:rsidRPr="009979DD">
        <w:rPr>
          <w:rFonts w:cstheme="minorHAnsi"/>
          <w:b/>
          <w:sz w:val="24"/>
          <w:szCs w:val="24"/>
        </w:rPr>
        <w:t>Para participação nas cotas raciais, conforme legislação federal, o candidato deve ter cursado todo o ensino médio em escola pública.</w:t>
      </w:r>
    </w:p>
    <w:p w:rsidR="00587A24" w:rsidRPr="009979DD" w:rsidRDefault="00587A24" w:rsidP="00587A24">
      <w:pPr>
        <w:spacing w:after="0" w:line="240" w:lineRule="auto"/>
        <w:contextualSpacing/>
        <w:rPr>
          <w:rFonts w:cstheme="minorHAnsi"/>
          <w:b/>
          <w:sz w:val="24"/>
          <w:szCs w:val="24"/>
        </w:rPr>
      </w:pPr>
    </w:p>
    <w:p w:rsidR="00587A24" w:rsidRPr="009979DD" w:rsidRDefault="00587A24" w:rsidP="00587A24">
      <w:pPr>
        <w:pStyle w:val="PargrafodaLista"/>
        <w:numPr>
          <w:ilvl w:val="0"/>
          <w:numId w:val="3"/>
        </w:numPr>
        <w:tabs>
          <w:tab w:val="left" w:pos="851"/>
        </w:tabs>
        <w:suppressAutoHyphens/>
        <w:spacing w:after="0" w:line="312" w:lineRule="auto"/>
        <w:ind w:left="426" w:right="282" w:firstLine="0"/>
        <w:rPr>
          <w:rFonts w:cstheme="minorHAnsi"/>
          <w:b/>
          <w:sz w:val="24"/>
          <w:szCs w:val="24"/>
        </w:rPr>
      </w:pPr>
      <w:bookmarkStart w:id="2" w:name="_Ref77771755"/>
      <w:r w:rsidRPr="009979DD">
        <w:rPr>
          <w:rFonts w:cstheme="minorHAnsi"/>
          <w:b/>
          <w:sz w:val="24"/>
          <w:szCs w:val="24"/>
        </w:rPr>
        <w:t xml:space="preserve">Do processo de </w:t>
      </w:r>
      <w:proofErr w:type="spellStart"/>
      <w:r w:rsidRPr="009979DD">
        <w:rPr>
          <w:rFonts w:cstheme="minorHAnsi"/>
          <w:b/>
          <w:sz w:val="24"/>
          <w:szCs w:val="24"/>
        </w:rPr>
        <w:t>heteroidentificação</w:t>
      </w:r>
      <w:proofErr w:type="spellEnd"/>
      <w:r w:rsidRPr="009979DD">
        <w:rPr>
          <w:rFonts w:cstheme="minorHAnsi"/>
          <w:b/>
          <w:sz w:val="24"/>
          <w:szCs w:val="24"/>
        </w:rPr>
        <w:t xml:space="preserve"> </w:t>
      </w:r>
      <w:bookmarkEnd w:id="2"/>
      <w:r w:rsidRPr="009979DD">
        <w:rPr>
          <w:rFonts w:cstheme="minorHAnsi"/>
          <w:b/>
          <w:sz w:val="24"/>
          <w:szCs w:val="24"/>
        </w:rPr>
        <w:t xml:space="preserve">complementar a </w:t>
      </w:r>
      <w:proofErr w:type="spellStart"/>
      <w:r w:rsidRPr="009979DD">
        <w:rPr>
          <w:rFonts w:cstheme="minorHAnsi"/>
          <w:b/>
          <w:sz w:val="24"/>
          <w:szCs w:val="24"/>
        </w:rPr>
        <w:t>autodeclaração</w:t>
      </w:r>
      <w:proofErr w:type="spellEnd"/>
    </w:p>
    <w:p w:rsidR="00587A24" w:rsidRPr="009979DD" w:rsidRDefault="00587A24" w:rsidP="00587A24">
      <w:pPr>
        <w:pStyle w:val="PargrafodaLista"/>
        <w:numPr>
          <w:ilvl w:val="1"/>
          <w:numId w:val="3"/>
        </w:numPr>
        <w:tabs>
          <w:tab w:val="left" w:pos="851"/>
        </w:tabs>
        <w:suppressAutoHyphens/>
        <w:spacing w:after="0" w:line="312" w:lineRule="auto"/>
        <w:ind w:left="426" w:right="282" w:firstLine="0"/>
        <w:jc w:val="both"/>
        <w:rPr>
          <w:rFonts w:cstheme="minorHAnsi"/>
          <w:b/>
          <w:sz w:val="24"/>
          <w:szCs w:val="24"/>
        </w:rPr>
      </w:pPr>
      <w:r w:rsidRPr="009979DD">
        <w:rPr>
          <w:rFonts w:cstheme="minorHAnsi"/>
          <w:sz w:val="24"/>
          <w:szCs w:val="24"/>
        </w:rPr>
        <w:t xml:space="preserve">Os candidatos que se declararam negros (pretos e pardos) inscritos em cursos de graduação para o preenchimento da vaga reservada (L2, L4, L6 e L8), passarão pelo procedimento de verificação de veracidade da </w:t>
      </w:r>
      <w:proofErr w:type="spellStart"/>
      <w:r w:rsidRPr="009979DD">
        <w:rPr>
          <w:rFonts w:cstheme="minorHAnsi"/>
          <w:sz w:val="24"/>
          <w:szCs w:val="24"/>
        </w:rPr>
        <w:t>autodeclaração</w:t>
      </w:r>
      <w:proofErr w:type="spellEnd"/>
      <w:r w:rsidRPr="009979DD">
        <w:rPr>
          <w:rFonts w:cstheme="minorHAnsi"/>
          <w:sz w:val="24"/>
          <w:szCs w:val="24"/>
        </w:rPr>
        <w:t>.</w:t>
      </w:r>
    </w:p>
    <w:p w:rsidR="00587A24" w:rsidRPr="009979DD" w:rsidRDefault="00587A24" w:rsidP="00587A24">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complementar à </w:t>
      </w:r>
      <w:proofErr w:type="spellStart"/>
      <w:r w:rsidRPr="009979DD">
        <w:rPr>
          <w:rFonts w:cstheme="minorHAnsi"/>
          <w:sz w:val="24"/>
          <w:szCs w:val="24"/>
        </w:rPr>
        <w:t>autodeclaração</w:t>
      </w:r>
      <w:proofErr w:type="spellEnd"/>
      <w:r w:rsidRPr="009979DD">
        <w:rPr>
          <w:rFonts w:cstheme="minorHAnsi"/>
          <w:sz w:val="24"/>
          <w:szCs w:val="24"/>
        </w:rPr>
        <w:t xml:space="preserve"> dos candidatos pretos e pardos, para fins de preenchimento das vagas reservadas nos processos seletivos para estudantes, está instruído com base nos procedimentos deste edital e nas Resoluções CONSEPE 22</w:t>
      </w:r>
      <w:r>
        <w:rPr>
          <w:rFonts w:cstheme="minorHAnsi"/>
          <w:sz w:val="24"/>
          <w:szCs w:val="24"/>
        </w:rPr>
        <w:t xml:space="preserve">, de </w:t>
      </w:r>
      <w:r w:rsidRPr="009979DD">
        <w:rPr>
          <w:rFonts w:cstheme="minorHAnsi"/>
          <w:sz w:val="24"/>
          <w:szCs w:val="24"/>
        </w:rPr>
        <w:t>2021 e CONSUP 22</w:t>
      </w:r>
      <w:r>
        <w:rPr>
          <w:rFonts w:cstheme="minorHAnsi"/>
          <w:sz w:val="24"/>
          <w:szCs w:val="24"/>
        </w:rPr>
        <w:t xml:space="preserve">, de </w:t>
      </w:r>
      <w:r w:rsidRPr="009979DD">
        <w:rPr>
          <w:rFonts w:cstheme="minorHAnsi"/>
          <w:sz w:val="24"/>
          <w:szCs w:val="24"/>
        </w:rPr>
        <w:t>2021, na Lei 12.288</w:t>
      </w:r>
      <w:r>
        <w:rPr>
          <w:rFonts w:cstheme="minorHAnsi"/>
          <w:sz w:val="24"/>
          <w:szCs w:val="24"/>
        </w:rPr>
        <w:t xml:space="preserve">, de </w:t>
      </w:r>
      <w:r w:rsidRPr="009979DD">
        <w:rPr>
          <w:rFonts w:cstheme="minorHAnsi"/>
          <w:sz w:val="24"/>
          <w:szCs w:val="24"/>
        </w:rPr>
        <w:t>2010</w:t>
      </w:r>
      <w:r>
        <w:rPr>
          <w:rFonts w:cstheme="minorHAnsi"/>
          <w:sz w:val="24"/>
          <w:szCs w:val="24"/>
        </w:rPr>
        <w:t xml:space="preserve">, </w:t>
      </w:r>
      <w:r w:rsidRPr="009979DD">
        <w:rPr>
          <w:rFonts w:cstheme="minorHAnsi"/>
          <w:sz w:val="24"/>
          <w:szCs w:val="24"/>
        </w:rPr>
        <w:t>na Lei 12.711</w:t>
      </w:r>
      <w:r>
        <w:rPr>
          <w:rFonts w:cstheme="minorHAnsi"/>
          <w:sz w:val="24"/>
          <w:szCs w:val="24"/>
        </w:rPr>
        <w:t xml:space="preserve">, de </w:t>
      </w:r>
      <w:r w:rsidRPr="009979DD">
        <w:rPr>
          <w:rFonts w:cstheme="minorHAnsi"/>
          <w:sz w:val="24"/>
          <w:szCs w:val="24"/>
        </w:rPr>
        <w:t>2012</w:t>
      </w:r>
      <w:r>
        <w:rPr>
          <w:rFonts w:cstheme="minorHAnsi"/>
          <w:sz w:val="24"/>
          <w:szCs w:val="24"/>
        </w:rPr>
        <w:t xml:space="preserve"> e na Lei 14.723, de 2023</w:t>
      </w:r>
      <w:r w:rsidRPr="009979DD">
        <w:rPr>
          <w:rFonts w:cstheme="minorHAnsi"/>
          <w:sz w:val="24"/>
          <w:szCs w:val="24"/>
        </w:rPr>
        <w:t>.</w:t>
      </w:r>
      <w:bookmarkStart w:id="3" w:name="_Ref76482496"/>
      <w:r w:rsidRPr="009979DD">
        <w:rPr>
          <w:rFonts w:cstheme="minorHAnsi"/>
          <w:sz w:val="24"/>
          <w:szCs w:val="24"/>
        </w:rPr>
        <w:t xml:space="preserve"> A comissão permanente de </w:t>
      </w:r>
      <w:proofErr w:type="spellStart"/>
      <w:r w:rsidRPr="009979DD">
        <w:rPr>
          <w:rFonts w:cstheme="minorHAnsi"/>
          <w:sz w:val="24"/>
          <w:szCs w:val="24"/>
        </w:rPr>
        <w:t>heteroidentificação</w:t>
      </w:r>
      <w:proofErr w:type="spellEnd"/>
      <w:r w:rsidRPr="009979DD">
        <w:rPr>
          <w:rFonts w:cstheme="minorHAnsi"/>
          <w:sz w:val="24"/>
          <w:szCs w:val="24"/>
        </w:rPr>
        <w:t xml:space="preserve"> utilizará exclusivamente o critério fenotípico para aferição da condição autodeclarada pelo(a) candidato(a) nos processos seletivos, de acordo com categorias de cor ou raça utilizadas pelo Instituto Brasileiro de Geografia e Estatística, e conforme Resolução 22 de 25/05/2021 do CONSUP, sendo vedada a apreciação de fotografias, membros familiares, relatos e/ou declaração de terceiros ou qualquer outro critério que não seja o fenótipo do(a) concorrente.</w:t>
      </w:r>
    </w:p>
    <w:p w:rsidR="00587A24" w:rsidRPr="009979DD" w:rsidRDefault="00587A24" w:rsidP="00587A24">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processo de validação é constituído por duas etapas:</w:t>
      </w:r>
      <w:bookmarkEnd w:id="3"/>
    </w:p>
    <w:p w:rsidR="00587A24" w:rsidRPr="009979DD" w:rsidRDefault="00587A24" w:rsidP="00587A24">
      <w:pPr>
        <w:pStyle w:val="PargrafodaLista"/>
        <w:spacing w:line="312" w:lineRule="auto"/>
        <w:ind w:left="426" w:right="282" w:firstLine="425"/>
        <w:jc w:val="both"/>
        <w:rPr>
          <w:rFonts w:cstheme="minorHAnsi"/>
          <w:sz w:val="24"/>
          <w:szCs w:val="24"/>
        </w:rPr>
      </w:pPr>
      <w:bookmarkStart w:id="4" w:name="_Ref76482504"/>
      <w:r w:rsidRPr="009979DD">
        <w:rPr>
          <w:rFonts w:cstheme="minorHAnsi"/>
          <w:b/>
          <w:sz w:val="24"/>
          <w:szCs w:val="24"/>
        </w:rPr>
        <w:t>a)</w:t>
      </w:r>
      <w:r w:rsidRPr="009979DD">
        <w:rPr>
          <w:rFonts w:cstheme="minorHAnsi"/>
          <w:sz w:val="24"/>
          <w:szCs w:val="24"/>
        </w:rPr>
        <w:t xml:space="preserve"> envio dos Anexo VII e Anexo X, devidamente preenchidos e assinados pelo candidato ou seu representante legal, digitalizados em formato PDF, </w:t>
      </w:r>
      <w:r w:rsidRPr="009979DD">
        <w:rPr>
          <w:rFonts w:cstheme="minorHAnsi"/>
          <w:b/>
          <w:sz w:val="24"/>
          <w:szCs w:val="24"/>
        </w:rPr>
        <w:t>no momento final da inscrição</w:t>
      </w:r>
      <w:r w:rsidRPr="009979DD">
        <w:rPr>
          <w:rFonts w:cstheme="minorHAnsi"/>
          <w:sz w:val="24"/>
          <w:szCs w:val="24"/>
        </w:rPr>
        <w:t xml:space="preserve">, pelo Sistema SGC, no site </w:t>
      </w:r>
      <w:hyperlink r:id="rId7"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até o dia previsto no cronograma (Anexo I) deste edital</w:t>
      </w:r>
      <w:bookmarkEnd w:id="4"/>
      <w:r w:rsidRPr="009979DD">
        <w:rPr>
          <w:rFonts w:cstheme="minorHAnsi"/>
          <w:sz w:val="24"/>
          <w:szCs w:val="24"/>
        </w:rPr>
        <w:t xml:space="preserve"> para inscrição.</w:t>
      </w:r>
    </w:p>
    <w:p w:rsidR="00587A24" w:rsidRPr="009979DD" w:rsidRDefault="00587A24" w:rsidP="00587A24">
      <w:pPr>
        <w:pStyle w:val="PargrafodaLista"/>
        <w:spacing w:line="312" w:lineRule="auto"/>
        <w:ind w:left="426" w:right="282" w:firstLine="425"/>
        <w:jc w:val="both"/>
        <w:rPr>
          <w:rFonts w:cstheme="minorHAnsi"/>
          <w:sz w:val="24"/>
          <w:szCs w:val="24"/>
        </w:rPr>
      </w:pPr>
      <w:r w:rsidRPr="009979DD">
        <w:rPr>
          <w:rFonts w:cstheme="minorHAnsi"/>
          <w:b/>
          <w:sz w:val="24"/>
          <w:szCs w:val="24"/>
        </w:rPr>
        <w:t>b)</w:t>
      </w:r>
      <w:r w:rsidRPr="009979DD">
        <w:rPr>
          <w:rFonts w:cstheme="minorHAnsi"/>
          <w:sz w:val="24"/>
          <w:szCs w:val="24"/>
        </w:rPr>
        <w:t xml:space="preserve"> validação da </w:t>
      </w:r>
      <w:proofErr w:type="spellStart"/>
      <w:r w:rsidRPr="009979DD">
        <w:rPr>
          <w:rFonts w:cstheme="minorHAnsi"/>
          <w:sz w:val="24"/>
          <w:szCs w:val="24"/>
        </w:rPr>
        <w:t>autodeclaração</w:t>
      </w:r>
      <w:proofErr w:type="spellEnd"/>
      <w:r w:rsidRPr="009979DD">
        <w:rPr>
          <w:rFonts w:cstheme="minorHAnsi"/>
          <w:sz w:val="24"/>
          <w:szCs w:val="24"/>
        </w:rPr>
        <w:t xml:space="preserve"> racial dos candidatos pela Banca de </w:t>
      </w:r>
      <w:proofErr w:type="spellStart"/>
      <w:r w:rsidRPr="009979DD">
        <w:rPr>
          <w:rFonts w:cstheme="minorHAnsi"/>
          <w:sz w:val="24"/>
          <w:szCs w:val="24"/>
        </w:rPr>
        <w:t>Heteroidentificação</w:t>
      </w:r>
      <w:proofErr w:type="spellEnd"/>
      <w:r w:rsidRPr="009979DD">
        <w:rPr>
          <w:rFonts w:cstheme="minorHAnsi"/>
          <w:sz w:val="24"/>
          <w:szCs w:val="24"/>
        </w:rPr>
        <w:t xml:space="preserve"> (BHI).</w:t>
      </w:r>
    </w:p>
    <w:p w:rsidR="00587A24" w:rsidRPr="009979DD" w:rsidRDefault="00587A24" w:rsidP="00587A24">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Na apresentação perante a BHI o(a) candidato(a) menor de 18 (dezoito) anos poderá ser acompanhado(a) pelo responsável legal, caso seu responsável legal não possa estar presente, sua concorrência às vagas de ação afirmativa não será indeferida, contudo, não haverá possibilidade de apresentação de recurso com apresentação de motivação devidamente fundamentada pela </w:t>
      </w:r>
      <w:r w:rsidRPr="009979DD">
        <w:rPr>
          <w:rStyle w:val="highlight"/>
          <w:rFonts w:cstheme="minorHAnsi"/>
          <w:sz w:val="24"/>
          <w:szCs w:val="24"/>
        </w:rPr>
        <w:t>ausência do responsável, mas</w:t>
      </w:r>
      <w:r w:rsidRPr="009979DD">
        <w:rPr>
          <w:rFonts w:cstheme="minorHAnsi"/>
          <w:sz w:val="24"/>
          <w:szCs w:val="24"/>
        </w:rPr>
        <w:t xml:space="preserve"> o termo de autorização de uso de imagem deverá estar assinado pelo responsável, sem isso a banca fica inviabilizada.</w:t>
      </w:r>
    </w:p>
    <w:p w:rsidR="00587A24" w:rsidRPr="009979DD" w:rsidRDefault="00587A24" w:rsidP="00587A24">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complementar será gravado e/ou fotografado e sua gravação será utilizada na análise de eventuais recursos interpostos pelos candidatos.</w:t>
      </w:r>
    </w:p>
    <w:p w:rsidR="00587A24" w:rsidRPr="009979DD" w:rsidRDefault="00587A24" w:rsidP="00587A24">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As gravações e/ou fotografias serão devidamente armazenadas no departamento de ensino de cada campus ou campus avançado, conforme estabelecido pela legislação vigente.</w:t>
      </w:r>
    </w:p>
    <w:p w:rsidR="00587A24" w:rsidRPr="009979DD" w:rsidRDefault="00587A24" w:rsidP="00587A24">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Para fins de efetivo registro de imagem, a direção-geral de cada campus </w:t>
      </w:r>
      <w:r>
        <w:rPr>
          <w:rFonts w:cstheme="minorHAnsi"/>
          <w:sz w:val="24"/>
          <w:szCs w:val="24"/>
        </w:rPr>
        <w:t xml:space="preserve">ou campus avançado </w:t>
      </w:r>
      <w:r w:rsidRPr="009979DD">
        <w:rPr>
          <w:rFonts w:cstheme="minorHAnsi"/>
          <w:sz w:val="24"/>
          <w:szCs w:val="24"/>
        </w:rPr>
        <w:t>deverá disponibilizar equipamentos e servidores para orientar, auxiliar e/ou realizar a gravação das imagens em vídeo e/ou fotos, de modo que o registro tenha qualidade suficiente que permita a análise das comissões de recurso, quando for o caso.</w:t>
      </w:r>
    </w:p>
    <w:p w:rsidR="00587A24" w:rsidRPr="009979DD" w:rsidRDefault="00587A24" w:rsidP="00587A24">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587A24" w:rsidRPr="009979DD" w:rsidRDefault="00587A24" w:rsidP="00587A24">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candidato que comparecer à banca e recusar a realização da gravação ou fotografia do procedimento para fins de </w:t>
      </w:r>
      <w:proofErr w:type="spellStart"/>
      <w:r w:rsidRPr="009979DD">
        <w:rPr>
          <w:rFonts w:cstheme="minorHAnsi"/>
          <w:sz w:val="24"/>
          <w:szCs w:val="24"/>
        </w:rPr>
        <w:t>heteroidentificação</w:t>
      </w:r>
      <w:proofErr w:type="spellEnd"/>
      <w:r w:rsidRPr="009979DD">
        <w:rPr>
          <w:rFonts w:cstheme="minorHAnsi"/>
          <w:sz w:val="24"/>
          <w:szCs w:val="24"/>
        </w:rPr>
        <w:t xml:space="preserve"> complementar, terá sua concorrência às vagas de ação afirmativa indeferida sem possibilidade de recurso, nos termos deste Edital e passará a figurar apenas na listagem da ampla concorrência, de acordo com a classificação obtida no processo seletivo.</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De acordo com o que preceitua este edital o candidato que tiver sua </w:t>
      </w:r>
      <w:proofErr w:type="spellStart"/>
      <w:r w:rsidRPr="009979DD">
        <w:rPr>
          <w:rFonts w:cstheme="minorHAnsi"/>
          <w:sz w:val="24"/>
          <w:szCs w:val="24"/>
        </w:rPr>
        <w:t>autodeclaração</w:t>
      </w:r>
      <w:proofErr w:type="spellEnd"/>
      <w:r w:rsidRPr="009979DD">
        <w:rPr>
          <w:rFonts w:cstheme="minorHAnsi"/>
          <w:sz w:val="24"/>
          <w:szCs w:val="24"/>
        </w:rPr>
        <w:t xml:space="preserve"> indeferida pela Comissão Local Permanente de </w:t>
      </w:r>
      <w:proofErr w:type="spellStart"/>
      <w:r w:rsidRPr="009979DD">
        <w:rPr>
          <w:rFonts w:cstheme="minorHAnsi"/>
          <w:sz w:val="24"/>
          <w:szCs w:val="24"/>
        </w:rPr>
        <w:t>Heteroidentificação</w:t>
      </w:r>
      <w:proofErr w:type="spellEnd"/>
      <w:r w:rsidRPr="009979DD">
        <w:rPr>
          <w:rFonts w:cstheme="minorHAnsi"/>
          <w:sz w:val="24"/>
          <w:szCs w:val="24"/>
        </w:rPr>
        <w:t xml:space="preserve"> deixará de concorrer às vagas de ação afirmativa e passará a constar somente na listagem da ampla concorrência, sendo classificado de acordo com a nota obtida.</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relação dos candidatos convocados para participar do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será publicada pelo Sistema SGC, no site </w:t>
      </w:r>
      <w:hyperlink r:id="rId8"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Comissão de </w:t>
      </w:r>
      <w:proofErr w:type="spellStart"/>
      <w:r w:rsidRPr="009979DD">
        <w:rPr>
          <w:rFonts w:cstheme="minorHAnsi"/>
          <w:sz w:val="24"/>
          <w:szCs w:val="24"/>
        </w:rPr>
        <w:t>Heteroidentificação</w:t>
      </w:r>
      <w:proofErr w:type="spellEnd"/>
      <w:r w:rsidRPr="009979DD">
        <w:rPr>
          <w:rFonts w:cstheme="minorHAnsi"/>
          <w:sz w:val="24"/>
          <w:szCs w:val="24"/>
        </w:rPr>
        <w:t xml:space="preserve"> utilizará apenas dos critérios fenotípicos para aferição da condição declarada pelos candidatos a ser validada, relacionados no Anexo XVI</w:t>
      </w:r>
      <w:r>
        <w:rPr>
          <w:rFonts w:cstheme="minorHAnsi"/>
          <w:sz w:val="24"/>
          <w:szCs w:val="24"/>
        </w:rPr>
        <w:t>I</w:t>
      </w:r>
      <w:r w:rsidRPr="009979DD">
        <w:rPr>
          <w:rFonts w:cstheme="minorHAnsi"/>
          <w:sz w:val="24"/>
          <w:szCs w:val="24"/>
        </w:rPr>
        <w:t xml:space="preserve"> deste edital, não podendo utilizar-se de nenhum outro critério. Serão convocados os candidatos negros (pretos e pardos), inscritos nas cotas L2, L4, L6 e L8 e que atenderam o item 1.3 “a” deste </w:t>
      </w:r>
      <w:r>
        <w:rPr>
          <w:rFonts w:cstheme="minorHAnsi"/>
          <w:sz w:val="24"/>
          <w:szCs w:val="24"/>
        </w:rPr>
        <w:t>e</w:t>
      </w:r>
      <w:r w:rsidRPr="009979DD">
        <w:rPr>
          <w:rFonts w:cstheme="minorHAnsi"/>
          <w:sz w:val="24"/>
          <w:szCs w:val="24"/>
        </w:rPr>
        <w:t xml:space="preserve">dital, de acordo com a ordem de classificação no processo seletivo, para participação da validação da </w:t>
      </w:r>
      <w:proofErr w:type="spellStart"/>
      <w:r w:rsidRPr="009979DD">
        <w:rPr>
          <w:rFonts w:cstheme="minorHAnsi"/>
          <w:sz w:val="24"/>
          <w:szCs w:val="24"/>
        </w:rPr>
        <w:t>autodeclaração</w:t>
      </w:r>
      <w:proofErr w:type="spellEnd"/>
      <w:r w:rsidRPr="009979DD">
        <w:rPr>
          <w:rFonts w:cstheme="minorHAnsi"/>
          <w:sz w:val="24"/>
          <w:szCs w:val="24"/>
        </w:rPr>
        <w:t xml:space="preserve"> racial.</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resultado do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será publicado pelo Sistema SGC, no site </w:t>
      </w:r>
      <w:hyperlink r:id="rId9" w:history="1">
        <w:r w:rsidRPr="009979DD">
          <w:rPr>
            <w:rStyle w:val="Hyperlink"/>
            <w:rFonts w:cstheme="minorHAnsi"/>
            <w:sz w:val="24"/>
            <w:szCs w:val="24"/>
          </w:rPr>
          <w:t>https://seletivo.ifmt.edu.br</w:t>
        </w:r>
      </w:hyperlink>
      <w:r w:rsidRPr="009979DD">
        <w:rPr>
          <w:rFonts w:cstheme="minorHAnsi"/>
          <w:sz w:val="24"/>
          <w:szCs w:val="24"/>
        </w:rPr>
        <w:t xml:space="preserve">, no dia previsto no cronograma (Anexo I) deste edital, do qual constarão os dados de identificação do(a) candidato(a), a conclusão do parecer das Comissões de </w:t>
      </w:r>
      <w:proofErr w:type="spellStart"/>
      <w:r w:rsidRPr="009979DD">
        <w:rPr>
          <w:rFonts w:cstheme="minorHAnsi"/>
          <w:sz w:val="24"/>
          <w:szCs w:val="24"/>
        </w:rPr>
        <w:t>Heteroidentificação</w:t>
      </w:r>
      <w:proofErr w:type="spellEnd"/>
      <w:r w:rsidRPr="009979DD">
        <w:rPr>
          <w:rFonts w:cstheme="minorHAnsi"/>
          <w:sz w:val="24"/>
          <w:szCs w:val="24"/>
        </w:rPr>
        <w:t xml:space="preserve"> a respeito da confirmação ou não da </w:t>
      </w:r>
      <w:proofErr w:type="spellStart"/>
      <w:r w:rsidRPr="009979DD">
        <w:rPr>
          <w:rFonts w:cstheme="minorHAnsi"/>
          <w:sz w:val="24"/>
          <w:szCs w:val="24"/>
        </w:rPr>
        <w:t>autodeclaração</w:t>
      </w:r>
      <w:proofErr w:type="spellEnd"/>
      <w:r w:rsidRPr="009979DD">
        <w:rPr>
          <w:rFonts w:cstheme="minorHAnsi"/>
          <w:sz w:val="24"/>
          <w:szCs w:val="24"/>
        </w:rPr>
        <w:t xml:space="preserve"> (deferida ou indeferida) e as condições para exercício do direito de recurso pelos interessados. O candidato que não efetuar os procedimentos definidos neste Edital para participar da etapa de validação da </w:t>
      </w:r>
      <w:proofErr w:type="spellStart"/>
      <w:r w:rsidRPr="009979DD">
        <w:rPr>
          <w:rFonts w:cstheme="minorHAnsi"/>
          <w:sz w:val="24"/>
          <w:szCs w:val="24"/>
        </w:rPr>
        <w:t>autodeclaração</w:t>
      </w:r>
      <w:proofErr w:type="spellEnd"/>
      <w:r w:rsidRPr="009979DD">
        <w:rPr>
          <w:rFonts w:cstheme="minorHAnsi"/>
          <w:sz w:val="24"/>
          <w:szCs w:val="24"/>
        </w:rPr>
        <w:t xml:space="preserve"> racial será considerado desistente da vaga reservada, para todos os efeitos, sendo eliminado da cota para candidatos negros, e concorrerá apenas pela ampla concorrência.</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 xml:space="preserve">A validação da </w:t>
      </w:r>
      <w:proofErr w:type="spellStart"/>
      <w:r w:rsidRPr="009979DD">
        <w:rPr>
          <w:rFonts w:cstheme="minorHAnsi"/>
          <w:sz w:val="24"/>
          <w:szCs w:val="24"/>
        </w:rPr>
        <w:t>autodeclaração</w:t>
      </w:r>
      <w:proofErr w:type="spellEnd"/>
      <w:r w:rsidRPr="009979DD">
        <w:rPr>
          <w:rFonts w:cstheme="minorHAnsi"/>
          <w:sz w:val="24"/>
          <w:szCs w:val="24"/>
        </w:rPr>
        <w:t xml:space="preserve"> racial será acompanhada pela Comissão Local Permanente de </w:t>
      </w:r>
      <w:proofErr w:type="spellStart"/>
      <w:r w:rsidRPr="009979DD">
        <w:rPr>
          <w:rFonts w:cstheme="minorHAnsi"/>
          <w:sz w:val="24"/>
          <w:szCs w:val="24"/>
        </w:rPr>
        <w:t>Heteroidentificação</w:t>
      </w:r>
      <w:proofErr w:type="spellEnd"/>
      <w:r w:rsidRPr="009979DD">
        <w:rPr>
          <w:rFonts w:cstheme="minorHAnsi"/>
          <w:sz w:val="24"/>
          <w:szCs w:val="24"/>
        </w:rPr>
        <w:t xml:space="preserve"> (CPH) do IFMT.</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Caberá ao presidente da CPH de cada campus </w:t>
      </w:r>
      <w:r>
        <w:rPr>
          <w:rFonts w:cstheme="minorHAnsi"/>
          <w:sz w:val="24"/>
          <w:szCs w:val="24"/>
        </w:rPr>
        <w:t xml:space="preserve">ou campus avançado </w:t>
      </w:r>
      <w:r w:rsidRPr="009979DD">
        <w:rPr>
          <w:rFonts w:cstheme="minorHAnsi"/>
          <w:sz w:val="24"/>
          <w:szCs w:val="24"/>
        </w:rPr>
        <w:t xml:space="preserve">do IFMT a responsabilidade pela convocação dos membros das bancas de </w:t>
      </w:r>
      <w:proofErr w:type="spellStart"/>
      <w:r w:rsidRPr="009979DD">
        <w:rPr>
          <w:rFonts w:cstheme="minorHAnsi"/>
          <w:sz w:val="24"/>
          <w:szCs w:val="24"/>
        </w:rPr>
        <w:t>heteroidentificação</w:t>
      </w:r>
      <w:proofErr w:type="spellEnd"/>
      <w:r w:rsidRPr="009979DD">
        <w:rPr>
          <w:rFonts w:cstheme="minorHAnsi"/>
          <w:sz w:val="24"/>
          <w:szCs w:val="24"/>
        </w:rPr>
        <w:t>.</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Caberá à CPH a logística e execução da etapa de validação com apoio da direção geral e da direção de ensino do campus</w:t>
      </w:r>
      <w:r>
        <w:rPr>
          <w:rFonts w:cstheme="minorHAnsi"/>
          <w:sz w:val="24"/>
          <w:szCs w:val="24"/>
        </w:rPr>
        <w:t xml:space="preserve"> ou campus avançado</w:t>
      </w:r>
      <w:r w:rsidRPr="009979DD">
        <w:rPr>
          <w:rFonts w:cstheme="minorHAnsi"/>
          <w:sz w:val="24"/>
          <w:szCs w:val="24"/>
        </w:rPr>
        <w:t>.</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divulgação dos resultados preliminar e final, a publicação da convocação dos candidatos para 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e a homologação do resultado final ficará sobre responsabilidade da Diretoria de Políticas de Ingresso e Seleções (DPIS).</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validação da </w:t>
      </w:r>
      <w:proofErr w:type="spellStart"/>
      <w:r w:rsidRPr="009979DD">
        <w:rPr>
          <w:rFonts w:cstheme="minorHAnsi"/>
          <w:sz w:val="24"/>
          <w:szCs w:val="24"/>
        </w:rPr>
        <w:t>autodeclaração</w:t>
      </w:r>
      <w:proofErr w:type="spellEnd"/>
      <w:r w:rsidRPr="009979DD">
        <w:rPr>
          <w:rFonts w:cstheme="minorHAnsi"/>
          <w:sz w:val="24"/>
          <w:szCs w:val="24"/>
        </w:rPr>
        <w:t xml:space="preserve"> racial será realizada de maneira não-presencial, via videoconferência pelo Google </w:t>
      </w:r>
      <w:proofErr w:type="spellStart"/>
      <w:r w:rsidRPr="009979DD">
        <w:rPr>
          <w:rFonts w:cstheme="minorHAnsi"/>
          <w:sz w:val="24"/>
          <w:szCs w:val="24"/>
        </w:rPr>
        <w:t>Meet</w:t>
      </w:r>
      <w:proofErr w:type="spellEnd"/>
      <w:r w:rsidRPr="009979DD">
        <w:rPr>
          <w:rFonts w:cstheme="minorHAnsi"/>
          <w:sz w:val="24"/>
          <w:szCs w:val="24"/>
        </w:rPr>
        <w:t>.</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Os candidatos das cotas raciais pretos e pardos convocados para participar da banca de verificação remota deverão acessar o link da videoconferência, na data e horário que serão publicados pelo Sistema SGC, no site </w:t>
      </w:r>
      <w:hyperlink r:id="rId10"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Anexo XVII</w:t>
      </w:r>
      <w:r>
        <w:rPr>
          <w:rFonts w:cstheme="minorHAnsi"/>
          <w:sz w:val="24"/>
          <w:szCs w:val="24"/>
        </w:rPr>
        <w:t>I</w:t>
      </w:r>
      <w:r w:rsidRPr="009979DD">
        <w:rPr>
          <w:rFonts w:cstheme="minorHAnsi"/>
          <w:sz w:val="24"/>
          <w:szCs w:val="24"/>
        </w:rPr>
        <w:t xml:space="preserve"> é um tutorial para facilitar o acesso do candidato a videoconferência pelo Google </w:t>
      </w:r>
      <w:proofErr w:type="spellStart"/>
      <w:r w:rsidRPr="009979DD">
        <w:rPr>
          <w:rFonts w:cstheme="minorHAnsi"/>
          <w:sz w:val="24"/>
          <w:szCs w:val="24"/>
        </w:rPr>
        <w:t>Meet</w:t>
      </w:r>
      <w:proofErr w:type="spellEnd"/>
      <w:r w:rsidRPr="009979DD">
        <w:rPr>
          <w:rFonts w:cstheme="minorHAnsi"/>
          <w:sz w:val="24"/>
          <w:szCs w:val="24"/>
        </w:rPr>
        <w:t>.</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rsidR="00587A24" w:rsidRPr="009979DD" w:rsidRDefault="00587A24" w:rsidP="00587A24">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9979DD">
        <w:rPr>
          <w:rFonts w:cstheme="minorHAnsi"/>
          <w:sz w:val="24"/>
          <w:szCs w:val="24"/>
        </w:rPr>
        <w:t>Para utilização em computadores:</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I.</w:t>
      </w:r>
      <w:r w:rsidRPr="009979DD">
        <w:rPr>
          <w:rFonts w:cstheme="minorHAnsi"/>
          <w:sz w:val="24"/>
          <w:szCs w:val="24"/>
        </w:rPr>
        <w:t xml:space="preserve"> Ter a versão atual ou até a antepenúltima versão dos sistemas operacionais indicados abaixo:</w:t>
      </w:r>
    </w:p>
    <w:p w:rsidR="00587A24" w:rsidRPr="009979DD" w:rsidRDefault="00587A24" w:rsidP="00587A24">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a)</w:t>
      </w:r>
      <w:r w:rsidRPr="009979DD">
        <w:rPr>
          <w:rFonts w:cstheme="minorHAnsi"/>
          <w:sz w:val="24"/>
          <w:szCs w:val="24"/>
          <w:lang w:val="en-US"/>
        </w:rPr>
        <w:t xml:space="preserve"> Apple MacOS;</w:t>
      </w:r>
    </w:p>
    <w:p w:rsidR="00587A24" w:rsidRPr="009979DD" w:rsidRDefault="00587A24" w:rsidP="00587A24">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Microsoft Windows;</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Chrome OS;</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Ubuntu e outras distribuições Linux baseadas em Debian;</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II.</w:t>
      </w:r>
      <w:r w:rsidRPr="009979DD">
        <w:rPr>
          <w:rFonts w:cstheme="minorHAnsi"/>
          <w:sz w:val="24"/>
          <w:szCs w:val="24"/>
        </w:rPr>
        <w:t xml:space="preserve"> Ter a versão mais atual dos navegadores listados abaixo:</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Navegador Chrome;</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Mozilla Firefox;</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Microsoft Edge;</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Apple Safari;</w:t>
      </w:r>
    </w:p>
    <w:p w:rsidR="00587A24" w:rsidRPr="009979DD" w:rsidRDefault="00587A24" w:rsidP="00587A24">
      <w:pPr>
        <w:pStyle w:val="PargrafodaLista"/>
        <w:spacing w:line="312" w:lineRule="auto"/>
        <w:ind w:left="426" w:right="282"/>
        <w:jc w:val="both"/>
        <w:rPr>
          <w:rFonts w:cstheme="minorHAnsi"/>
          <w:sz w:val="24"/>
          <w:szCs w:val="24"/>
        </w:rPr>
      </w:pPr>
      <w:proofErr w:type="spellStart"/>
      <w:r w:rsidRPr="009979DD">
        <w:rPr>
          <w:rFonts w:cstheme="minorHAnsi"/>
          <w:b/>
          <w:sz w:val="24"/>
          <w:szCs w:val="24"/>
        </w:rPr>
        <w:t>III.</w:t>
      </w:r>
      <w:r w:rsidRPr="009979DD">
        <w:rPr>
          <w:rFonts w:cstheme="minorHAnsi"/>
          <w:sz w:val="24"/>
          <w:szCs w:val="24"/>
        </w:rPr>
        <w:t>Ter</w:t>
      </w:r>
      <w:proofErr w:type="spellEnd"/>
      <w:r w:rsidRPr="009979DD">
        <w:rPr>
          <w:rFonts w:cstheme="minorHAnsi"/>
          <w:sz w:val="24"/>
          <w:szCs w:val="24"/>
        </w:rPr>
        <w:t xml:space="preserve"> uma câmera integrada ou uma câmera USB externa e um microfone disponíveis.</w:t>
      </w:r>
    </w:p>
    <w:p w:rsidR="00587A24" w:rsidRPr="009979DD" w:rsidRDefault="00587A24" w:rsidP="00587A24">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9979DD">
        <w:rPr>
          <w:rFonts w:cstheme="minorHAnsi"/>
          <w:sz w:val="24"/>
          <w:szCs w:val="24"/>
        </w:rPr>
        <w:t>Para utilização em dispositivos móveis:</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sz w:val="24"/>
          <w:szCs w:val="24"/>
        </w:rPr>
        <w:lastRenderedPageBreak/>
        <w:t xml:space="preserve">I. Ter um dispositivo móvel com um dos sistemas operacionais indicados abaixo e que seja compatível com o aplicativo Google </w:t>
      </w:r>
      <w:proofErr w:type="spellStart"/>
      <w:r w:rsidRPr="009979DD">
        <w:rPr>
          <w:rFonts w:cstheme="minorHAnsi"/>
          <w:sz w:val="24"/>
          <w:szCs w:val="24"/>
        </w:rPr>
        <w:t>Meet</w:t>
      </w:r>
      <w:proofErr w:type="spellEnd"/>
      <w:r w:rsidRPr="009979DD">
        <w:rPr>
          <w:rFonts w:cstheme="minorHAnsi"/>
          <w:sz w:val="24"/>
          <w:szCs w:val="24"/>
        </w:rPr>
        <w:t>:</w:t>
      </w:r>
    </w:p>
    <w:p w:rsidR="00587A24" w:rsidRPr="009979DD" w:rsidRDefault="00587A24" w:rsidP="00587A24">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a)</w:t>
      </w:r>
      <w:r w:rsidRPr="009979DD">
        <w:rPr>
          <w:rFonts w:cstheme="minorHAnsi"/>
          <w:sz w:val="24"/>
          <w:szCs w:val="24"/>
          <w:lang w:val="en-US"/>
        </w:rPr>
        <w:t xml:space="preserve"> Android;</w:t>
      </w:r>
    </w:p>
    <w:p w:rsidR="00587A24" w:rsidRPr="009979DD" w:rsidRDefault="00587A24" w:rsidP="00587A24">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Apple iOS;</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II.</w:t>
      </w:r>
      <w:r w:rsidRPr="009979DD">
        <w:rPr>
          <w:rFonts w:cstheme="minorHAnsi"/>
          <w:sz w:val="24"/>
          <w:szCs w:val="24"/>
        </w:rPr>
        <w:t xml:space="preserve"> Ter instalado o aplicativo Google </w:t>
      </w:r>
      <w:proofErr w:type="spellStart"/>
      <w:r w:rsidRPr="009979DD">
        <w:rPr>
          <w:rFonts w:cstheme="minorHAnsi"/>
          <w:sz w:val="24"/>
          <w:szCs w:val="24"/>
        </w:rPr>
        <w:t>Meet</w:t>
      </w:r>
      <w:proofErr w:type="spellEnd"/>
      <w:r w:rsidRPr="009979DD">
        <w:rPr>
          <w:rFonts w:cstheme="minorHAnsi"/>
          <w:sz w:val="24"/>
          <w:szCs w:val="24"/>
        </w:rPr>
        <w:t xml:space="preserve"> adequado ao seu dispositivo móvel, disponível nas respectivas lojas de aplicativos:</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iPhone e iPad, disponível na Apple </w:t>
      </w:r>
      <w:proofErr w:type="spellStart"/>
      <w:r w:rsidRPr="009979DD">
        <w:rPr>
          <w:rFonts w:cstheme="minorHAnsi"/>
          <w:sz w:val="24"/>
          <w:szCs w:val="24"/>
        </w:rPr>
        <w:t>Store</w:t>
      </w:r>
      <w:proofErr w:type="spellEnd"/>
      <w:r w:rsidRPr="009979DD">
        <w:rPr>
          <w:rFonts w:cstheme="minorHAnsi"/>
          <w:sz w:val="24"/>
          <w:szCs w:val="24"/>
        </w:rPr>
        <w:t>;</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Android, disponível no Google Play;</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III.</w:t>
      </w:r>
      <w:r w:rsidRPr="009979DD">
        <w:rPr>
          <w:rFonts w:cstheme="minorHAnsi"/>
          <w:sz w:val="24"/>
          <w:szCs w:val="24"/>
        </w:rPr>
        <w:t xml:space="preserve"> Ter uma câmera e um microfone integrados disponíveis.</w:t>
      </w:r>
    </w:p>
    <w:p w:rsidR="00587A24" w:rsidRPr="009979DD" w:rsidRDefault="00587A24" w:rsidP="00587A24">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Quanto à participação dos candidatos na banca de </w:t>
      </w:r>
      <w:proofErr w:type="spellStart"/>
      <w:r w:rsidRPr="009979DD">
        <w:rPr>
          <w:rFonts w:cstheme="minorHAnsi"/>
          <w:sz w:val="24"/>
          <w:szCs w:val="24"/>
        </w:rPr>
        <w:t>heteroidentificação</w:t>
      </w:r>
      <w:proofErr w:type="spellEnd"/>
      <w:r w:rsidRPr="009979DD">
        <w:rPr>
          <w:rFonts w:cstheme="minorHAnsi"/>
          <w:sz w:val="24"/>
          <w:szCs w:val="24"/>
        </w:rPr>
        <w:t xml:space="preserve"> </w:t>
      </w:r>
      <w:proofErr w:type="spellStart"/>
      <w:r w:rsidRPr="009979DD">
        <w:rPr>
          <w:rFonts w:cstheme="minorHAnsi"/>
          <w:sz w:val="24"/>
          <w:szCs w:val="24"/>
        </w:rPr>
        <w:t>telepresencial</w:t>
      </w:r>
      <w:proofErr w:type="spellEnd"/>
      <w:r w:rsidRPr="009979DD">
        <w:rPr>
          <w:rFonts w:cstheme="minorHAnsi"/>
          <w:sz w:val="24"/>
          <w:szCs w:val="24"/>
        </w:rPr>
        <w:t>, destacam-se os seguintes aspectos:</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Não será permitido o uso de acessórios, tais como: boné, chapéu, lenço, elástico, presilhas, entre outros (independentemente do comprimento dos cabelos, esses deverão estar totalmente livres/soltos);</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Não será permitido o uso de óculos escuros;</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Não será permitido o uso de maquiagem;</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Não será permitido o uso de filtros de edição das imagens;</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e)</w:t>
      </w:r>
      <w:r w:rsidRPr="009979DD">
        <w:rPr>
          <w:rFonts w:cstheme="minorHAnsi"/>
          <w:sz w:val="24"/>
          <w:szCs w:val="24"/>
        </w:rPr>
        <w:t xml:space="preserve"> Não será permitido o uso de roupas de manga longa ou quaisquer acessórios que impossibilitem ou dificultem a verificação fenotípica, prejudicando a identificação do candidato;</w:t>
      </w:r>
    </w:p>
    <w:p w:rsidR="00587A24" w:rsidRPr="009979DD" w:rsidRDefault="00587A24" w:rsidP="00587A24">
      <w:pPr>
        <w:pStyle w:val="PargrafodaLista"/>
        <w:spacing w:line="312" w:lineRule="auto"/>
        <w:ind w:left="426" w:right="282"/>
        <w:jc w:val="both"/>
        <w:rPr>
          <w:rFonts w:cstheme="minorHAnsi"/>
          <w:sz w:val="24"/>
          <w:szCs w:val="24"/>
        </w:rPr>
      </w:pPr>
      <w:r w:rsidRPr="009979DD">
        <w:rPr>
          <w:rFonts w:cstheme="minorHAnsi"/>
          <w:b/>
          <w:sz w:val="24"/>
          <w:szCs w:val="24"/>
        </w:rPr>
        <w:t>f)</w:t>
      </w:r>
      <w:r w:rsidRPr="009979DD">
        <w:rPr>
          <w:rFonts w:cstheme="minorHAnsi"/>
          <w:sz w:val="24"/>
          <w:szCs w:val="24"/>
        </w:rPr>
        <w:t xml:space="preserve"> Não será permitido o uso de luz artificial de modo a interferir no resultado final das imagens/gravações.</w:t>
      </w:r>
    </w:p>
    <w:p w:rsidR="00587A24" w:rsidRPr="009979DD" w:rsidRDefault="00587A24" w:rsidP="00587A24">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O candidato deverá se posicionar em local com boa iluminação e, preferencialmente, com fundo de cor única e neutra, visando aumentar a qualidade das imagens.</w:t>
      </w:r>
    </w:p>
    <w:p w:rsidR="00587A24" w:rsidRPr="009979DD" w:rsidRDefault="00587A24" w:rsidP="00587A24">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candidato convocado deverá comparecer, de forma virtual, à banca de </w:t>
      </w:r>
      <w:proofErr w:type="spellStart"/>
      <w:r w:rsidRPr="009979DD">
        <w:rPr>
          <w:rFonts w:cstheme="minorHAnsi"/>
          <w:sz w:val="24"/>
          <w:szCs w:val="24"/>
        </w:rPr>
        <w:t>heteroidentificação</w:t>
      </w:r>
      <w:proofErr w:type="spellEnd"/>
      <w:r w:rsidRPr="009979DD">
        <w:rPr>
          <w:rFonts w:cstheme="minorHAnsi"/>
          <w:sz w:val="24"/>
          <w:szCs w:val="24"/>
        </w:rPr>
        <w:t xml:space="preserve"> em dia e horário determinados na convocação, devendo também seguir as instruções repassadas pela banca.</w:t>
      </w:r>
    </w:p>
    <w:p w:rsidR="00587A24" w:rsidRPr="009979DD" w:rsidRDefault="00587A24" w:rsidP="00587A24">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No dia e no horário designados pela banca de </w:t>
      </w:r>
      <w:proofErr w:type="spellStart"/>
      <w:r w:rsidRPr="009979DD">
        <w:rPr>
          <w:rFonts w:cstheme="minorHAnsi"/>
          <w:sz w:val="24"/>
          <w:szCs w:val="24"/>
        </w:rPr>
        <w:t>heteroidentificação</w:t>
      </w:r>
      <w:proofErr w:type="spellEnd"/>
      <w:r w:rsidRPr="009979DD">
        <w:rPr>
          <w:rFonts w:cstheme="minorHAnsi"/>
          <w:sz w:val="24"/>
          <w:szCs w:val="24"/>
        </w:rPr>
        <w:t>, nos moldes da convocação indicada, havendo descontinuidade de conexão ao início da banca, ou no seu decorrer, devido à falha oriunda do equipamento ou da conexão, serão realizadas duas tentativas de restabelecimento de conexão.</w:t>
      </w:r>
    </w:p>
    <w:p w:rsidR="00587A24" w:rsidRPr="009979DD" w:rsidRDefault="00587A24" w:rsidP="00587A24">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Após as duas tentativas dentro do tempo destinado ao candidato, não se restabelecendo a conexão, a banca </w:t>
      </w:r>
      <w:proofErr w:type="spellStart"/>
      <w:r w:rsidRPr="009979DD">
        <w:rPr>
          <w:rFonts w:cstheme="minorHAnsi"/>
          <w:sz w:val="24"/>
          <w:szCs w:val="24"/>
        </w:rPr>
        <w:t>telepresencial</w:t>
      </w:r>
      <w:proofErr w:type="spellEnd"/>
      <w:r w:rsidRPr="009979DD">
        <w:rPr>
          <w:rFonts w:cstheme="minorHAnsi"/>
          <w:sz w:val="24"/>
          <w:szCs w:val="24"/>
        </w:rPr>
        <w:t xml:space="preserve"> será cancelada.</w:t>
      </w:r>
    </w:p>
    <w:p w:rsidR="00587A24" w:rsidRPr="009979DD" w:rsidRDefault="00587A24" w:rsidP="00587A24">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 xml:space="preserve"> Havendo o cancelamento da banca </w:t>
      </w:r>
      <w:proofErr w:type="spellStart"/>
      <w:r w:rsidRPr="009979DD">
        <w:rPr>
          <w:rFonts w:cstheme="minorHAnsi"/>
          <w:sz w:val="24"/>
          <w:szCs w:val="24"/>
        </w:rPr>
        <w:t>telepresencial</w:t>
      </w:r>
      <w:proofErr w:type="spellEnd"/>
      <w:r w:rsidRPr="009979DD">
        <w:rPr>
          <w:rFonts w:cstheme="minorHAnsi"/>
          <w:sz w:val="24"/>
          <w:szCs w:val="24"/>
        </w:rPr>
        <w:t>/por videoconferência devido à falha oriunda do equipamento ou da conexão do candidato, este será dado como ausente.</w:t>
      </w:r>
    </w:p>
    <w:p w:rsidR="00587A24" w:rsidRPr="009979DD" w:rsidRDefault="00587A24" w:rsidP="00587A24">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Para o início da banca, poderá ser tolerado atraso de no máximo 5 (cinco) minutos por parte do candidato.</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 A banca de </w:t>
      </w:r>
      <w:proofErr w:type="spellStart"/>
      <w:r w:rsidRPr="009979DD">
        <w:rPr>
          <w:rFonts w:cstheme="minorHAnsi"/>
          <w:sz w:val="24"/>
          <w:szCs w:val="24"/>
        </w:rPr>
        <w:t>heteroidentificação</w:t>
      </w:r>
      <w:proofErr w:type="spellEnd"/>
      <w:r w:rsidRPr="009979DD">
        <w:rPr>
          <w:rFonts w:cstheme="minorHAnsi"/>
          <w:sz w:val="24"/>
          <w:szCs w:val="24"/>
        </w:rPr>
        <w:t xml:space="preserve"> será composta por no mínimo 3 (três) e no máximo 5 (cinco) membros, atendendo aos critérios equitativos de raça/cor, garantindo que seus membros sejam distribuídos conforme previsto na Resolução CONSEPE 22</w:t>
      </w:r>
      <w:r>
        <w:rPr>
          <w:rFonts w:cstheme="minorHAnsi"/>
          <w:sz w:val="24"/>
          <w:szCs w:val="24"/>
        </w:rPr>
        <w:t xml:space="preserve">, de </w:t>
      </w:r>
      <w:r w:rsidRPr="009979DD">
        <w:rPr>
          <w:rFonts w:cstheme="minorHAnsi"/>
          <w:sz w:val="24"/>
          <w:szCs w:val="24"/>
        </w:rPr>
        <w:t>2021 e na Resolução CONSUP 22</w:t>
      </w:r>
      <w:r>
        <w:rPr>
          <w:rFonts w:cstheme="minorHAnsi"/>
          <w:sz w:val="24"/>
          <w:szCs w:val="24"/>
        </w:rPr>
        <w:t xml:space="preserve">, de </w:t>
      </w:r>
      <w:r w:rsidRPr="009979DD">
        <w:rPr>
          <w:rFonts w:cstheme="minorHAnsi"/>
          <w:sz w:val="24"/>
          <w:szCs w:val="24"/>
        </w:rPr>
        <w:t>2021.</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processo de </w:t>
      </w:r>
      <w:proofErr w:type="spellStart"/>
      <w:r w:rsidRPr="009979DD">
        <w:rPr>
          <w:rFonts w:cstheme="minorHAnsi"/>
          <w:sz w:val="24"/>
          <w:szCs w:val="24"/>
        </w:rPr>
        <w:t>heteroidentificação</w:t>
      </w:r>
      <w:proofErr w:type="spellEnd"/>
      <w:r w:rsidRPr="009979DD">
        <w:rPr>
          <w:rFonts w:cstheme="minorHAnsi"/>
          <w:sz w:val="24"/>
          <w:szCs w:val="24"/>
        </w:rPr>
        <w:t xml:space="preserve"> com o candidato será gravado para que, em caso de recurso ou denúncia, a comissão recursal possa analisar a gravação e deliberar sua decisão.</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b/>
          <w:sz w:val="24"/>
          <w:szCs w:val="24"/>
        </w:rPr>
      </w:pPr>
      <w:r w:rsidRPr="009979DD">
        <w:rPr>
          <w:rFonts w:cstheme="minorHAnsi"/>
          <w:sz w:val="24"/>
          <w:szCs w:val="24"/>
        </w:rPr>
        <w:t xml:space="preserve">Ao entrar na sala on-line onde ocorrerá a verificação, o candidato, acompanhado de seu responsável legal, quando menor de 18 anos, </w:t>
      </w:r>
      <w:r w:rsidRPr="009979DD">
        <w:rPr>
          <w:rFonts w:cstheme="minorHAnsi"/>
          <w:b/>
          <w:sz w:val="24"/>
          <w:szCs w:val="24"/>
        </w:rPr>
        <w:t>deverá apresentar documento oficial de identificação com foto, declarar que assinou o termo de autorização de filmagem e que se autodeclarou negro (preto ou pardo) no momento da inscrição.</w:t>
      </w:r>
    </w:p>
    <w:p w:rsidR="00587A24" w:rsidRPr="009979DD" w:rsidRDefault="00587A24" w:rsidP="00587A24">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Serão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 de trabalho; </w:t>
      </w:r>
      <w:r w:rsidRPr="00FE3815">
        <w:rPr>
          <w:rFonts w:cstheme="minorHAnsi"/>
          <w:sz w:val="24"/>
          <w:szCs w:val="24"/>
        </w:rPr>
        <w:t xml:space="preserve">cédula de identidade oficial (RG) ou Carteira de Identidade Nacional (CIN); </w:t>
      </w:r>
      <w:r w:rsidRPr="009979DD">
        <w:rPr>
          <w:rFonts w:cstheme="minorHAnsi"/>
          <w:sz w:val="24"/>
          <w:szCs w:val="24"/>
        </w:rPr>
        <w:t>carteira nacional de habilitação (somente modelo com foto).</w:t>
      </w:r>
    </w:p>
    <w:p w:rsidR="00587A24" w:rsidRPr="009979DD" w:rsidRDefault="00587A24" w:rsidP="00587A24">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b/>
          <w:sz w:val="24"/>
          <w:szCs w:val="24"/>
        </w:rPr>
        <w:t>Não</w:t>
      </w:r>
      <w:r w:rsidRPr="009979DD">
        <w:rPr>
          <w:rFonts w:cstheme="minorHAnsi"/>
          <w:sz w:val="24"/>
          <w:szCs w:val="24"/>
        </w:rPr>
        <w:t xml:space="preserve">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Caso o candidato não autorize a gravação, ou o responsável não a autorize, este será declarado como ausente.</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No ambiente virtual, somente poderão estar presentes o candidato e os membros da comissão. Se o candidato for menor de idade, poderá estar presente o responsável, que deverá também apresentar documento de identificação com foto.</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Ao sair da sala on-line, o candidato assinará a lista de presença virtual.</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É vedado à Comissão Permanente de </w:t>
      </w:r>
      <w:proofErr w:type="spellStart"/>
      <w:r w:rsidRPr="009979DD">
        <w:rPr>
          <w:rFonts w:cstheme="minorHAnsi"/>
          <w:sz w:val="24"/>
          <w:szCs w:val="24"/>
        </w:rPr>
        <w:t>Heteroidentificação</w:t>
      </w:r>
      <w:proofErr w:type="spellEnd"/>
      <w:r w:rsidRPr="009979DD">
        <w:rPr>
          <w:rFonts w:cstheme="minorHAnsi"/>
          <w:sz w:val="24"/>
          <w:szCs w:val="24"/>
        </w:rPr>
        <w:t xml:space="preserve"> o uso de quaisquer outros mecanismos de </w:t>
      </w:r>
      <w:proofErr w:type="spellStart"/>
      <w:r w:rsidRPr="009979DD">
        <w:rPr>
          <w:rFonts w:cstheme="minorHAnsi"/>
          <w:sz w:val="24"/>
          <w:szCs w:val="24"/>
        </w:rPr>
        <w:t>heteroidentificação</w:t>
      </w:r>
      <w:proofErr w:type="spellEnd"/>
      <w:r w:rsidRPr="009979DD">
        <w:rPr>
          <w:rFonts w:cstheme="minorHAnsi"/>
          <w:sz w:val="24"/>
          <w:szCs w:val="24"/>
        </w:rPr>
        <w:t xml:space="preserve"> que não seja a análise das características fenotípicas do candidato, tais como </w:t>
      </w:r>
      <w:r w:rsidRPr="009979DD">
        <w:rPr>
          <w:rFonts w:cstheme="minorHAnsi"/>
          <w:sz w:val="24"/>
          <w:szCs w:val="24"/>
        </w:rPr>
        <w:lastRenderedPageBreak/>
        <w:t>fotografias do candidato ou de parentes; declarações feitas pelo candidato sobre a composição de sua família; apresentação de pareceres expedidos em outros órgãos ou resultado de aprovação em outros processos seletivos ou concursos.</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candidato que tiver sua </w:t>
      </w:r>
      <w:proofErr w:type="spellStart"/>
      <w:r w:rsidRPr="009979DD">
        <w:rPr>
          <w:rFonts w:cstheme="minorHAnsi"/>
          <w:sz w:val="24"/>
          <w:szCs w:val="24"/>
        </w:rPr>
        <w:t>autodeclaração</w:t>
      </w:r>
      <w:proofErr w:type="spellEnd"/>
      <w:r w:rsidRPr="009979DD">
        <w:rPr>
          <w:rFonts w:cstheme="minorHAnsi"/>
          <w:sz w:val="24"/>
          <w:szCs w:val="24"/>
        </w:rPr>
        <w:t xml:space="preserve"> indeferida ou for declarado ausente deixará de concorrer às vagas de cotas raciais reservadas a pretos e pardos (PPI) e concorrerá apenas pela ampla concorrência.</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será realizado por uma comissão criada única e especificamente para este fim, não sendo emitido nenhum histórico ou registro para utilização posterior, tendo validade apenas ao processo a que se destina.</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É de responsabilidade do candidato acompanhar a convocação, a publicação do resultado do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e das demais etapas do processo seletivo.</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Os atendimentos para auxílio com relação às bancas e orientações nos campi poderão ser feitos conforme especificado no Quadro 1.</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que fez sua inscrição (Quadro 1), com antecedência de pelo menos 12 (doze) horas. </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No caso de problemas com o link de acesso à sala virtual do Google </w:t>
      </w:r>
      <w:proofErr w:type="spellStart"/>
      <w:r w:rsidRPr="009979DD">
        <w:rPr>
          <w:rFonts w:cstheme="minorHAnsi"/>
          <w:sz w:val="24"/>
          <w:szCs w:val="24"/>
        </w:rPr>
        <w:t>Meet</w:t>
      </w:r>
      <w:proofErr w:type="spellEnd"/>
      <w:r w:rsidRPr="009979DD">
        <w:rPr>
          <w:rFonts w:cstheme="minorHAnsi"/>
          <w:sz w:val="24"/>
          <w:szCs w:val="24"/>
        </w:rPr>
        <w:t xml:space="preserve">, o candidato deverá, prontamente, comunicar por e-mail à Comissão Permanente de </w:t>
      </w:r>
      <w:proofErr w:type="spellStart"/>
      <w:r w:rsidRPr="009979DD">
        <w:rPr>
          <w:rFonts w:cstheme="minorHAnsi"/>
          <w:sz w:val="24"/>
          <w:szCs w:val="24"/>
        </w:rPr>
        <w:t>Heteroidentificação</w:t>
      </w:r>
      <w:proofErr w:type="spellEnd"/>
      <w:r w:rsidRPr="009979DD">
        <w:rPr>
          <w:rFonts w:cstheme="minorHAnsi"/>
          <w:sz w:val="24"/>
          <w:szCs w:val="24"/>
        </w:rPr>
        <w:t xml:space="preserve"> do campus para o qual se inscreveu, conforme Quadro 1, enviando uma foto ou captura (print) da tela de acesso, a fim de identificar/comprovar o problema. Em caso de não ser respondido, poderá recorrer à Diretoria de Políticas de Ingresso e Seleções, a fim de que sejam adotadas as providências necessárias.</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complementar será gravado e/ou fotografado e sua gravação será utilizada na análise de eventuais recursos interpostos pelos(as) candidatos(as). As gravações e fotografias </w:t>
      </w:r>
      <w:r w:rsidRPr="009979DD">
        <w:rPr>
          <w:rFonts w:cstheme="minorHAnsi"/>
          <w:b/>
          <w:sz w:val="24"/>
          <w:szCs w:val="24"/>
        </w:rPr>
        <w:t xml:space="preserve">serão devidamente armazenadas no departamento de ensino de cada Campi ou </w:t>
      </w:r>
      <w:proofErr w:type="spellStart"/>
      <w:r w:rsidRPr="009979DD">
        <w:rPr>
          <w:rFonts w:cstheme="minorHAnsi"/>
          <w:b/>
          <w:sz w:val="24"/>
          <w:szCs w:val="24"/>
        </w:rPr>
        <w:t>Campi</w:t>
      </w:r>
      <w:proofErr w:type="spellEnd"/>
      <w:r w:rsidRPr="009979DD">
        <w:rPr>
          <w:rFonts w:cstheme="minorHAnsi"/>
          <w:b/>
          <w:sz w:val="24"/>
          <w:szCs w:val="24"/>
        </w:rPr>
        <w:t xml:space="preserve"> Avançado</w:t>
      </w:r>
      <w:r w:rsidRPr="009979DD">
        <w:rPr>
          <w:rFonts w:cstheme="minorHAnsi"/>
          <w:sz w:val="24"/>
          <w:szCs w:val="24"/>
        </w:rPr>
        <w:t>, conforme estabelecido pela Legislação vigente.</w:t>
      </w:r>
    </w:p>
    <w:p w:rsidR="00587A24" w:rsidRPr="009979DD"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Para fins de efetivo registro de imagem, a direção 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587A24"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587A24" w:rsidRDefault="00587A24" w:rsidP="00587A24">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69275B">
        <w:rPr>
          <w:rFonts w:cstheme="minorHAnsi"/>
          <w:sz w:val="24"/>
          <w:szCs w:val="24"/>
        </w:rPr>
        <w:lastRenderedPageBreak/>
        <w:t xml:space="preserve">Não havendo mais de 1 (um) candidato por vaga, turno e curso, as bancas de </w:t>
      </w:r>
      <w:proofErr w:type="spellStart"/>
      <w:r w:rsidRPr="0069275B">
        <w:rPr>
          <w:rFonts w:cstheme="minorHAnsi"/>
          <w:sz w:val="24"/>
          <w:szCs w:val="24"/>
        </w:rPr>
        <w:t>heteroidentificação</w:t>
      </w:r>
      <w:proofErr w:type="spellEnd"/>
      <w:r w:rsidRPr="0069275B">
        <w:rPr>
          <w:rFonts w:cstheme="minorHAnsi"/>
          <w:sz w:val="24"/>
          <w:szCs w:val="24"/>
        </w:rPr>
        <w:t xml:space="preserve"> não serão realizadas, em função de todos os candidatos serem classificados pela ampla concorrência, assim não ocorrendo as bancas de </w:t>
      </w:r>
      <w:proofErr w:type="spellStart"/>
      <w:r w:rsidRPr="0069275B">
        <w:rPr>
          <w:rFonts w:cstheme="minorHAnsi"/>
          <w:sz w:val="24"/>
          <w:szCs w:val="24"/>
        </w:rPr>
        <w:t>heteroidentificação</w:t>
      </w:r>
      <w:proofErr w:type="spellEnd"/>
      <w:r w:rsidRPr="0069275B">
        <w:rPr>
          <w:rFonts w:cstheme="minorHAnsi"/>
          <w:sz w:val="24"/>
          <w:szCs w:val="24"/>
        </w:rPr>
        <w:t>, respeitando os princípios da economicidade e eficiência na administração pública.</w:t>
      </w:r>
    </w:p>
    <w:p w:rsidR="00587A24" w:rsidRDefault="00587A24" w:rsidP="00587A24">
      <w:pPr>
        <w:pStyle w:val="PargrafodaLista"/>
        <w:tabs>
          <w:tab w:val="left" w:pos="993"/>
        </w:tabs>
        <w:suppressAutoHyphens/>
        <w:spacing w:after="0" w:line="312" w:lineRule="auto"/>
        <w:ind w:left="426" w:right="282"/>
        <w:jc w:val="both"/>
        <w:rPr>
          <w:rFonts w:cstheme="minorHAnsi"/>
          <w:sz w:val="24"/>
          <w:szCs w:val="24"/>
        </w:rPr>
      </w:pPr>
    </w:p>
    <w:p w:rsidR="00587A24" w:rsidRDefault="00587A24" w:rsidP="00587A24">
      <w:pPr>
        <w:spacing w:after="0" w:line="312" w:lineRule="auto"/>
        <w:ind w:firstLine="567"/>
        <w:contextualSpacing/>
        <w:jc w:val="center"/>
        <w:rPr>
          <w:rFonts w:cstheme="minorHAnsi"/>
          <w:color w:val="000000"/>
        </w:rPr>
      </w:pPr>
      <w:r w:rsidRPr="00476C57">
        <w:rPr>
          <w:rFonts w:cstheme="minorHAnsi"/>
          <w:b/>
          <w:color w:val="000000"/>
        </w:rPr>
        <w:t>Quadro 1</w:t>
      </w:r>
      <w:r w:rsidRPr="00476C57">
        <w:rPr>
          <w:rFonts w:cstheme="minorHAnsi"/>
          <w:color w:val="000000"/>
        </w:rPr>
        <w:t xml:space="preserve"> – Informações das Comissões Permanentes de </w:t>
      </w:r>
      <w:proofErr w:type="spellStart"/>
      <w:r w:rsidRPr="00476C57">
        <w:rPr>
          <w:rFonts w:cstheme="minorHAnsi"/>
          <w:color w:val="000000"/>
        </w:rPr>
        <w:t>Heteroidentificação</w:t>
      </w:r>
      <w:proofErr w:type="spellEnd"/>
      <w:r w:rsidRPr="00476C57">
        <w:rPr>
          <w:rFonts w:cstheme="minorHAnsi"/>
          <w:color w:val="000000"/>
        </w:rPr>
        <w:t xml:space="preserve"> – BHI</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1"/>
        <w:gridCol w:w="2275"/>
        <w:gridCol w:w="2278"/>
        <w:gridCol w:w="3042"/>
      </w:tblGrid>
      <w:tr w:rsidR="00587A24" w:rsidRPr="00713454" w:rsidTr="00322E49">
        <w:trPr>
          <w:trHeight w:val="794"/>
          <w:tblHeader/>
          <w:jc w:val="center"/>
        </w:trPr>
        <w:tc>
          <w:tcPr>
            <w:tcW w:w="2181" w:type="dxa"/>
            <w:shd w:val="clear" w:color="auto" w:fill="A8D08D"/>
            <w:tcMar>
              <w:top w:w="0" w:type="dxa"/>
              <w:left w:w="108" w:type="dxa"/>
              <w:bottom w:w="0" w:type="dxa"/>
              <w:right w:w="108" w:type="dxa"/>
            </w:tcMar>
            <w:vAlign w:val="center"/>
            <w:hideMark/>
          </w:tcPr>
          <w:p w:rsidR="00587A24" w:rsidRPr="00713454" w:rsidRDefault="00587A24" w:rsidP="00322E49">
            <w:pPr>
              <w:spacing w:after="0" w:line="240" w:lineRule="auto"/>
              <w:contextualSpacing/>
              <w:jc w:val="center"/>
              <w:rPr>
                <w:rFonts w:ascii="Calibri" w:eastAsia="Times New Roman" w:hAnsi="Calibri" w:cs="Calibri"/>
                <w:color w:val="000000"/>
                <w:lang w:eastAsia="pt-BR"/>
              </w:rPr>
            </w:pPr>
            <w:r w:rsidRPr="00713454">
              <w:rPr>
                <w:rFonts w:ascii="Calibri" w:eastAsia="Times New Roman" w:hAnsi="Calibri" w:cs="Calibri"/>
                <w:b/>
                <w:bCs/>
                <w:color w:val="00000A"/>
                <w:lang w:eastAsia="pt-BR"/>
              </w:rPr>
              <w:t>LOCAL</w:t>
            </w:r>
          </w:p>
        </w:tc>
        <w:tc>
          <w:tcPr>
            <w:tcW w:w="2275" w:type="dxa"/>
            <w:shd w:val="clear" w:color="auto" w:fill="A8D08D"/>
            <w:tcMar>
              <w:top w:w="0" w:type="dxa"/>
              <w:left w:w="108" w:type="dxa"/>
              <w:bottom w:w="0" w:type="dxa"/>
              <w:right w:w="108" w:type="dxa"/>
            </w:tcMar>
            <w:vAlign w:val="center"/>
            <w:hideMark/>
          </w:tcPr>
          <w:p w:rsidR="00587A24" w:rsidRPr="00713454" w:rsidRDefault="00587A24" w:rsidP="00322E49">
            <w:pPr>
              <w:spacing w:after="0" w:line="240" w:lineRule="auto"/>
              <w:contextualSpacing/>
              <w:jc w:val="center"/>
              <w:rPr>
                <w:rFonts w:ascii="Calibri" w:eastAsia="Times New Roman" w:hAnsi="Calibri" w:cs="Calibri"/>
                <w:color w:val="000000"/>
                <w:lang w:eastAsia="pt-BR"/>
              </w:rPr>
            </w:pPr>
            <w:r w:rsidRPr="00713454">
              <w:rPr>
                <w:rFonts w:ascii="Calibri" w:eastAsia="Times New Roman" w:hAnsi="Calibri" w:cs="Calibri"/>
                <w:b/>
                <w:bCs/>
                <w:color w:val="00000A"/>
                <w:lang w:eastAsia="pt-BR"/>
              </w:rPr>
              <w:t>SETOR DE ATENDIMENTO</w:t>
            </w:r>
          </w:p>
        </w:tc>
        <w:tc>
          <w:tcPr>
            <w:tcW w:w="2278" w:type="dxa"/>
            <w:shd w:val="clear" w:color="auto" w:fill="A8D08D"/>
            <w:tcMar>
              <w:top w:w="0" w:type="dxa"/>
              <w:left w:w="108" w:type="dxa"/>
              <w:bottom w:w="0" w:type="dxa"/>
              <w:right w:w="108" w:type="dxa"/>
            </w:tcMar>
            <w:vAlign w:val="center"/>
            <w:hideMark/>
          </w:tcPr>
          <w:p w:rsidR="00587A24" w:rsidRPr="00713454" w:rsidRDefault="00587A24" w:rsidP="00322E49">
            <w:pPr>
              <w:spacing w:after="0" w:line="240" w:lineRule="auto"/>
              <w:contextualSpacing/>
              <w:rPr>
                <w:rFonts w:ascii="Calibri" w:eastAsia="Times New Roman" w:hAnsi="Calibri" w:cs="Calibri"/>
                <w:color w:val="000000"/>
                <w:lang w:eastAsia="pt-BR"/>
              </w:rPr>
            </w:pPr>
            <w:r w:rsidRPr="00713454">
              <w:rPr>
                <w:rFonts w:ascii="Calibri" w:eastAsia="Times New Roman" w:hAnsi="Calibri" w:cs="Calibri"/>
                <w:b/>
                <w:bCs/>
                <w:color w:val="00000A"/>
                <w:lang w:eastAsia="pt-BR"/>
              </w:rPr>
              <w:t>DIAS E HORÁRIOS</w:t>
            </w:r>
          </w:p>
        </w:tc>
        <w:tc>
          <w:tcPr>
            <w:tcW w:w="3042" w:type="dxa"/>
            <w:shd w:val="clear" w:color="auto" w:fill="A8D08D"/>
            <w:tcMar>
              <w:top w:w="0" w:type="dxa"/>
              <w:left w:w="108" w:type="dxa"/>
              <w:bottom w:w="0" w:type="dxa"/>
              <w:right w:w="108" w:type="dxa"/>
            </w:tcMar>
            <w:vAlign w:val="center"/>
            <w:hideMark/>
          </w:tcPr>
          <w:p w:rsidR="00587A24" w:rsidRPr="00713454" w:rsidRDefault="00587A24" w:rsidP="00322E49">
            <w:pPr>
              <w:spacing w:after="0" w:line="240" w:lineRule="auto"/>
              <w:contextualSpacing/>
              <w:jc w:val="center"/>
              <w:rPr>
                <w:rFonts w:ascii="Calibri" w:eastAsia="Times New Roman" w:hAnsi="Calibri" w:cs="Calibri"/>
                <w:color w:val="000000"/>
                <w:lang w:eastAsia="pt-BR"/>
              </w:rPr>
            </w:pPr>
            <w:r w:rsidRPr="00713454">
              <w:rPr>
                <w:rFonts w:ascii="Calibri" w:eastAsia="Times New Roman" w:hAnsi="Calibri" w:cs="Calibri"/>
                <w:b/>
                <w:bCs/>
                <w:color w:val="00000A"/>
                <w:lang w:eastAsia="pt-BR"/>
              </w:rPr>
              <w:t>E-MAIL/TELEFONE</w:t>
            </w:r>
          </w:p>
        </w:tc>
      </w:tr>
      <w:tr w:rsidR="00587A24" w:rsidRPr="00713454" w:rsidTr="00322E49">
        <w:trPr>
          <w:trHeight w:val="907"/>
          <w:jc w:val="center"/>
        </w:trPr>
        <w:tc>
          <w:tcPr>
            <w:tcW w:w="2181" w:type="dxa"/>
            <w:shd w:val="clear" w:color="auto" w:fill="auto"/>
            <w:tcMar>
              <w:top w:w="0" w:type="dxa"/>
              <w:left w:w="108" w:type="dxa"/>
              <w:bottom w:w="0" w:type="dxa"/>
              <w:right w:w="108" w:type="dxa"/>
            </w:tcMar>
            <w:vAlign w:val="center"/>
          </w:tcPr>
          <w:p w:rsidR="00587A24" w:rsidRDefault="00487C42" w:rsidP="00322E49">
            <w:pPr>
              <w:spacing w:after="0" w:line="240" w:lineRule="auto"/>
              <w:contextualSpacing/>
              <w:jc w:val="center"/>
            </w:pPr>
            <w:hyperlink r:id="rId11" w:tgtFrame="_blank" w:history="1">
              <w:r w:rsidR="00587A24" w:rsidRPr="00713454">
                <w:rPr>
                  <w:rFonts w:ascii="Calibri" w:eastAsia="Calibri" w:hAnsi="Calibri" w:cs="Calibri"/>
                </w:rPr>
                <w:t>Campus Cuiabá - Bela Vista</w:t>
              </w:r>
            </w:hyperlink>
          </w:p>
        </w:tc>
        <w:tc>
          <w:tcPr>
            <w:tcW w:w="2275" w:type="dxa"/>
            <w:shd w:val="clear" w:color="auto" w:fill="auto"/>
            <w:tcMar>
              <w:top w:w="0" w:type="dxa"/>
              <w:left w:w="108" w:type="dxa"/>
              <w:bottom w:w="0" w:type="dxa"/>
              <w:right w:w="108" w:type="dxa"/>
            </w:tcMar>
            <w:vAlign w:val="center"/>
          </w:tcPr>
          <w:p w:rsidR="00587A24" w:rsidRPr="00713454" w:rsidRDefault="00587A24" w:rsidP="00322E49">
            <w:pPr>
              <w:spacing w:after="0" w:line="240" w:lineRule="auto"/>
              <w:contextualSpacing/>
              <w:jc w:val="both"/>
              <w:rPr>
                <w:rFonts w:ascii="Calibri" w:eastAsia="Calibri" w:hAnsi="Calibri" w:cs="Calibri"/>
                <w:color w:val="000000"/>
              </w:rPr>
            </w:pPr>
            <w:r w:rsidRPr="00713454">
              <w:rPr>
                <w:rFonts w:ascii="Calibri" w:eastAsia="Calibri" w:hAnsi="Calibri" w:cs="Calibri"/>
                <w:color w:val="000000"/>
              </w:rPr>
              <w:t xml:space="preserve">Comissão Permanente de </w:t>
            </w:r>
            <w:proofErr w:type="spellStart"/>
            <w:r w:rsidRPr="00713454">
              <w:rPr>
                <w:rFonts w:ascii="Calibri" w:eastAsia="Calibri" w:hAnsi="Calibri" w:cs="Calibri"/>
                <w:color w:val="000000"/>
              </w:rPr>
              <w:t>Heteroidentificação</w:t>
            </w:r>
            <w:proofErr w:type="spellEnd"/>
            <w:r w:rsidRPr="00713454">
              <w:rPr>
                <w:rFonts w:ascii="Calibri" w:eastAsia="Calibri" w:hAnsi="Calibri" w:cs="Calibri"/>
                <w:color w:val="000000"/>
              </w:rPr>
              <w:t xml:space="preserve"> do Campus</w:t>
            </w:r>
          </w:p>
        </w:tc>
        <w:tc>
          <w:tcPr>
            <w:tcW w:w="2278" w:type="dxa"/>
            <w:shd w:val="clear" w:color="auto" w:fill="auto"/>
            <w:tcMar>
              <w:top w:w="0" w:type="dxa"/>
              <w:left w:w="108" w:type="dxa"/>
              <w:bottom w:w="0" w:type="dxa"/>
              <w:right w:w="108" w:type="dxa"/>
            </w:tcMar>
            <w:vAlign w:val="center"/>
          </w:tcPr>
          <w:p w:rsidR="00587A24" w:rsidRPr="00713454" w:rsidRDefault="00587A24" w:rsidP="00322E49">
            <w:pPr>
              <w:spacing w:after="0" w:line="240" w:lineRule="auto"/>
              <w:contextualSpacing/>
              <w:jc w:val="center"/>
              <w:rPr>
                <w:rFonts w:ascii="Calibri" w:eastAsia="Calibri" w:hAnsi="Calibri" w:cs="Calibri"/>
                <w:color w:val="000000"/>
              </w:rPr>
            </w:pPr>
            <w:r w:rsidRPr="00713454">
              <w:rPr>
                <w:rFonts w:ascii="Calibri" w:eastAsia="Calibri" w:hAnsi="Calibri" w:cs="Calibri"/>
                <w:color w:val="000000"/>
              </w:rPr>
              <w:t>Segunda-feira a sexta-feira das 8 às 12h das 13h às 17h</w:t>
            </w:r>
          </w:p>
        </w:tc>
        <w:tc>
          <w:tcPr>
            <w:tcW w:w="3042" w:type="dxa"/>
            <w:shd w:val="clear" w:color="auto" w:fill="auto"/>
            <w:tcMar>
              <w:top w:w="0" w:type="dxa"/>
              <w:left w:w="108" w:type="dxa"/>
              <w:bottom w:w="0" w:type="dxa"/>
              <w:right w:w="108" w:type="dxa"/>
            </w:tcMar>
            <w:vAlign w:val="center"/>
          </w:tcPr>
          <w:p w:rsidR="00587A24" w:rsidRDefault="00487C42" w:rsidP="00322E49">
            <w:pPr>
              <w:spacing w:after="0" w:line="240" w:lineRule="auto"/>
              <w:contextualSpacing/>
              <w:jc w:val="center"/>
            </w:pPr>
            <w:hyperlink r:id="rId12" w:history="1">
              <w:r w:rsidR="00587A24" w:rsidRPr="00713454">
                <w:rPr>
                  <w:rFonts w:ascii="Calibri" w:eastAsia="Calibri" w:hAnsi="Calibri" w:cs="Calibri"/>
                </w:rPr>
                <w:t>cph.blv@ifmt.edu.br</w:t>
              </w:r>
            </w:hyperlink>
          </w:p>
        </w:tc>
      </w:tr>
      <w:tr w:rsidR="00587A24" w:rsidRPr="00713454" w:rsidTr="00322E49">
        <w:trPr>
          <w:trHeight w:val="907"/>
          <w:jc w:val="center"/>
        </w:trPr>
        <w:tc>
          <w:tcPr>
            <w:tcW w:w="2181" w:type="dxa"/>
            <w:shd w:val="clear" w:color="auto" w:fill="E2EFD9"/>
            <w:tcMar>
              <w:top w:w="0" w:type="dxa"/>
              <w:left w:w="108" w:type="dxa"/>
              <w:bottom w:w="0" w:type="dxa"/>
              <w:right w:w="108" w:type="dxa"/>
            </w:tcMar>
            <w:vAlign w:val="center"/>
          </w:tcPr>
          <w:p w:rsidR="00587A24" w:rsidRPr="00713454" w:rsidRDefault="00487C42" w:rsidP="00322E49">
            <w:pPr>
              <w:spacing w:after="0" w:line="240" w:lineRule="auto"/>
              <w:contextualSpacing/>
              <w:jc w:val="center"/>
              <w:rPr>
                <w:rFonts w:ascii="Calibri" w:eastAsia="Calibri" w:hAnsi="Calibri" w:cs="Calibri"/>
              </w:rPr>
            </w:pPr>
            <w:hyperlink r:id="rId13" w:tgtFrame="_blank" w:history="1">
              <w:r w:rsidR="00587A24" w:rsidRPr="00713454">
                <w:rPr>
                  <w:rFonts w:ascii="Calibri" w:eastAsia="Calibri" w:hAnsi="Calibri" w:cs="Calibri"/>
                </w:rPr>
                <w:t xml:space="preserve">Campus Cuiabá – Cel. </w:t>
              </w:r>
              <w:proofErr w:type="spellStart"/>
              <w:r w:rsidR="00587A24" w:rsidRPr="00713454">
                <w:rPr>
                  <w:rFonts w:ascii="Calibri" w:eastAsia="Calibri" w:hAnsi="Calibri" w:cs="Calibri"/>
                </w:rPr>
                <w:t>Octayde</w:t>
              </w:r>
              <w:proofErr w:type="spellEnd"/>
              <w:r w:rsidR="00587A24" w:rsidRPr="00713454">
                <w:rPr>
                  <w:rFonts w:ascii="Calibri" w:eastAsia="Calibri" w:hAnsi="Calibri" w:cs="Calibri"/>
                </w:rPr>
                <w:t xml:space="preserve"> Jorge da Silva</w:t>
              </w:r>
            </w:hyperlink>
          </w:p>
        </w:tc>
        <w:tc>
          <w:tcPr>
            <w:tcW w:w="2275" w:type="dxa"/>
            <w:shd w:val="clear" w:color="auto" w:fill="E2EFD9"/>
            <w:tcMar>
              <w:top w:w="0" w:type="dxa"/>
              <w:left w:w="108" w:type="dxa"/>
              <w:bottom w:w="0" w:type="dxa"/>
              <w:right w:w="108" w:type="dxa"/>
            </w:tcMar>
            <w:vAlign w:val="center"/>
          </w:tcPr>
          <w:p w:rsidR="00587A24" w:rsidRPr="00713454" w:rsidRDefault="00587A24" w:rsidP="00322E49">
            <w:pPr>
              <w:spacing w:after="0" w:line="240" w:lineRule="auto"/>
              <w:contextualSpacing/>
              <w:jc w:val="both"/>
              <w:rPr>
                <w:rFonts w:ascii="Calibri" w:eastAsia="Calibri" w:hAnsi="Calibri" w:cs="Calibri"/>
                <w:color w:val="000000"/>
              </w:rPr>
            </w:pPr>
            <w:r w:rsidRPr="00713454">
              <w:rPr>
                <w:rFonts w:ascii="Calibri" w:eastAsia="Calibri" w:hAnsi="Calibri" w:cs="Calibri"/>
                <w:color w:val="000000"/>
              </w:rPr>
              <w:t xml:space="preserve">Comissão Permanente de </w:t>
            </w:r>
            <w:proofErr w:type="spellStart"/>
            <w:r w:rsidRPr="00713454">
              <w:rPr>
                <w:rFonts w:ascii="Calibri" w:eastAsia="Calibri" w:hAnsi="Calibri" w:cs="Calibri"/>
                <w:color w:val="000000"/>
              </w:rPr>
              <w:t>Heteroidentificação</w:t>
            </w:r>
            <w:proofErr w:type="spellEnd"/>
            <w:r w:rsidRPr="00713454">
              <w:rPr>
                <w:rFonts w:ascii="Calibri" w:eastAsia="Calibri" w:hAnsi="Calibri" w:cs="Calibri"/>
                <w:color w:val="000000"/>
              </w:rPr>
              <w:t xml:space="preserve"> do Campus</w:t>
            </w:r>
          </w:p>
        </w:tc>
        <w:tc>
          <w:tcPr>
            <w:tcW w:w="2278" w:type="dxa"/>
            <w:shd w:val="clear" w:color="auto" w:fill="E2EFD9"/>
            <w:tcMar>
              <w:top w:w="0" w:type="dxa"/>
              <w:left w:w="108" w:type="dxa"/>
              <w:bottom w:w="0" w:type="dxa"/>
              <w:right w:w="108" w:type="dxa"/>
            </w:tcMar>
            <w:vAlign w:val="center"/>
          </w:tcPr>
          <w:p w:rsidR="00587A24" w:rsidRPr="00713454" w:rsidRDefault="00587A24" w:rsidP="00322E49">
            <w:pPr>
              <w:spacing w:after="0" w:line="240" w:lineRule="auto"/>
              <w:contextualSpacing/>
              <w:jc w:val="center"/>
              <w:rPr>
                <w:rFonts w:ascii="Calibri" w:eastAsia="Calibri" w:hAnsi="Calibri" w:cs="Calibri"/>
                <w:color w:val="000000"/>
              </w:rPr>
            </w:pPr>
            <w:r w:rsidRPr="00713454">
              <w:rPr>
                <w:rFonts w:ascii="Calibri" w:eastAsia="Calibri" w:hAnsi="Calibri" w:cs="Calibri"/>
                <w:color w:val="000000"/>
              </w:rPr>
              <w:t>Segunda-feira a sexta-feira das 8 às 12h das 13h às 17h</w:t>
            </w:r>
          </w:p>
        </w:tc>
        <w:tc>
          <w:tcPr>
            <w:tcW w:w="3042" w:type="dxa"/>
            <w:shd w:val="clear" w:color="auto" w:fill="E2EFD9"/>
            <w:tcMar>
              <w:top w:w="0" w:type="dxa"/>
              <w:left w:w="108" w:type="dxa"/>
              <w:bottom w:w="0" w:type="dxa"/>
              <w:right w:w="108" w:type="dxa"/>
            </w:tcMar>
            <w:vAlign w:val="center"/>
          </w:tcPr>
          <w:p w:rsidR="00587A24" w:rsidRPr="00713454" w:rsidRDefault="00487C42" w:rsidP="00322E49">
            <w:pPr>
              <w:spacing w:after="0" w:line="240" w:lineRule="auto"/>
              <w:contextualSpacing/>
              <w:jc w:val="center"/>
              <w:rPr>
                <w:rFonts w:ascii="Calibri" w:eastAsia="Calibri" w:hAnsi="Calibri" w:cs="Calibri"/>
                <w:color w:val="000000"/>
              </w:rPr>
            </w:pPr>
            <w:hyperlink r:id="rId14" w:history="1">
              <w:r w:rsidR="00587A24" w:rsidRPr="00713454">
                <w:rPr>
                  <w:rFonts w:ascii="Calibri" w:eastAsia="Calibri" w:hAnsi="Calibri" w:cs="Calibri"/>
                </w:rPr>
                <w:t>cph.cba@ifmt.edu.br</w:t>
              </w:r>
            </w:hyperlink>
          </w:p>
        </w:tc>
      </w:tr>
      <w:tr w:rsidR="00587A24" w:rsidRPr="00713454" w:rsidTr="00322E49">
        <w:trPr>
          <w:trHeight w:val="907"/>
          <w:jc w:val="center"/>
        </w:trPr>
        <w:tc>
          <w:tcPr>
            <w:tcW w:w="2181" w:type="dxa"/>
            <w:tcMar>
              <w:top w:w="0" w:type="dxa"/>
              <w:left w:w="108" w:type="dxa"/>
              <w:bottom w:w="0" w:type="dxa"/>
              <w:right w:w="108" w:type="dxa"/>
            </w:tcMar>
            <w:vAlign w:val="center"/>
          </w:tcPr>
          <w:p w:rsidR="00587A24" w:rsidRPr="00713454" w:rsidRDefault="00487C42" w:rsidP="00322E49">
            <w:pPr>
              <w:spacing w:after="0" w:line="240" w:lineRule="auto"/>
              <w:contextualSpacing/>
              <w:jc w:val="center"/>
              <w:rPr>
                <w:rFonts w:ascii="Calibri" w:eastAsia="Calibri" w:hAnsi="Calibri" w:cs="Calibri"/>
              </w:rPr>
            </w:pPr>
            <w:hyperlink r:id="rId15" w:history="1">
              <w:r w:rsidR="00587A24" w:rsidRPr="00713454">
                <w:rPr>
                  <w:rFonts w:ascii="Calibri" w:eastAsia="Calibri" w:hAnsi="Calibri" w:cs="Calibri"/>
                </w:rPr>
                <w:t>Reitoria</w:t>
              </w:r>
            </w:hyperlink>
          </w:p>
        </w:tc>
        <w:tc>
          <w:tcPr>
            <w:tcW w:w="2275" w:type="dxa"/>
            <w:tcMar>
              <w:top w:w="0" w:type="dxa"/>
              <w:left w:w="108" w:type="dxa"/>
              <w:bottom w:w="0" w:type="dxa"/>
              <w:right w:w="108" w:type="dxa"/>
            </w:tcMar>
            <w:vAlign w:val="center"/>
          </w:tcPr>
          <w:p w:rsidR="00587A24" w:rsidRPr="00713454" w:rsidRDefault="00587A24" w:rsidP="00322E49">
            <w:pPr>
              <w:spacing w:after="0" w:line="240" w:lineRule="auto"/>
              <w:contextualSpacing/>
              <w:jc w:val="both"/>
              <w:rPr>
                <w:rFonts w:ascii="Calibri" w:eastAsia="Calibri" w:hAnsi="Calibri" w:cs="Calibri"/>
                <w:color w:val="000000"/>
              </w:rPr>
            </w:pPr>
            <w:r w:rsidRPr="00713454">
              <w:rPr>
                <w:rFonts w:ascii="Calibri" w:eastAsia="Calibri" w:hAnsi="Calibri" w:cs="Calibri"/>
                <w:color w:val="000000"/>
              </w:rPr>
              <w:t>Diretoria de Políticas de Ingresso e Seleções</w:t>
            </w:r>
          </w:p>
        </w:tc>
        <w:tc>
          <w:tcPr>
            <w:tcW w:w="2278" w:type="dxa"/>
            <w:tcMar>
              <w:top w:w="0" w:type="dxa"/>
              <w:left w:w="108" w:type="dxa"/>
              <w:bottom w:w="0" w:type="dxa"/>
              <w:right w:w="108" w:type="dxa"/>
            </w:tcMar>
            <w:vAlign w:val="center"/>
          </w:tcPr>
          <w:p w:rsidR="00587A24" w:rsidRPr="00713454" w:rsidRDefault="00587A24" w:rsidP="00322E49">
            <w:pPr>
              <w:spacing w:after="0" w:line="240" w:lineRule="auto"/>
              <w:contextualSpacing/>
              <w:jc w:val="center"/>
              <w:rPr>
                <w:rFonts w:ascii="Calibri" w:eastAsia="Calibri" w:hAnsi="Calibri" w:cs="Calibri"/>
                <w:color w:val="000000"/>
              </w:rPr>
            </w:pPr>
            <w:r w:rsidRPr="00713454">
              <w:rPr>
                <w:rFonts w:ascii="Calibri" w:eastAsia="Calibri" w:hAnsi="Calibri" w:cs="Calibri"/>
                <w:color w:val="000000"/>
              </w:rPr>
              <w:t>Segunda-feira a sexta-feira das 8 às 12h das 13h às 18h</w:t>
            </w:r>
          </w:p>
        </w:tc>
        <w:tc>
          <w:tcPr>
            <w:tcW w:w="3042" w:type="dxa"/>
            <w:tcMar>
              <w:top w:w="0" w:type="dxa"/>
              <w:left w:w="108" w:type="dxa"/>
              <w:bottom w:w="0" w:type="dxa"/>
              <w:right w:w="108" w:type="dxa"/>
            </w:tcMar>
            <w:vAlign w:val="center"/>
          </w:tcPr>
          <w:p w:rsidR="00587A24" w:rsidRPr="00713454" w:rsidRDefault="00487C42" w:rsidP="00322E49">
            <w:pPr>
              <w:spacing w:after="0" w:line="240" w:lineRule="auto"/>
              <w:contextualSpacing/>
              <w:jc w:val="center"/>
              <w:rPr>
                <w:rFonts w:ascii="Calibri" w:eastAsia="Calibri" w:hAnsi="Calibri" w:cs="Calibri"/>
                <w:color w:val="000000"/>
              </w:rPr>
            </w:pPr>
            <w:hyperlink r:id="rId16" w:history="1">
              <w:r w:rsidR="00587A24" w:rsidRPr="00713454">
                <w:rPr>
                  <w:rFonts w:ascii="Calibri" w:eastAsia="Calibri" w:hAnsi="Calibri" w:cs="Calibri"/>
                  <w:color w:val="000000"/>
                </w:rPr>
                <w:t>proen.dpi@ifmt.edu.br</w:t>
              </w:r>
            </w:hyperlink>
          </w:p>
          <w:p w:rsidR="00587A24" w:rsidRPr="00713454" w:rsidRDefault="00587A24" w:rsidP="00322E49">
            <w:pPr>
              <w:spacing w:after="0" w:line="240" w:lineRule="auto"/>
              <w:contextualSpacing/>
              <w:jc w:val="center"/>
              <w:rPr>
                <w:rFonts w:ascii="Calibri" w:eastAsia="Calibri" w:hAnsi="Calibri" w:cs="Calibri"/>
                <w:color w:val="000000"/>
              </w:rPr>
            </w:pPr>
            <w:r w:rsidRPr="00713454">
              <w:rPr>
                <w:rFonts w:ascii="Calibri" w:eastAsia="Calibri" w:hAnsi="Calibri" w:cs="Calibri"/>
              </w:rPr>
              <w:t xml:space="preserve">(65) </w:t>
            </w:r>
            <w:r w:rsidRPr="00713454">
              <w:rPr>
                <w:rFonts w:ascii="Calibri" w:eastAsia="Calibri" w:hAnsi="Calibri" w:cs="Calibri"/>
                <w:color w:val="000000"/>
              </w:rPr>
              <w:t>3616-4140 e</w:t>
            </w:r>
          </w:p>
          <w:p w:rsidR="00587A24" w:rsidRPr="00713454" w:rsidRDefault="00587A24" w:rsidP="00322E49">
            <w:pPr>
              <w:spacing w:after="0" w:line="240" w:lineRule="auto"/>
              <w:contextualSpacing/>
              <w:jc w:val="center"/>
              <w:rPr>
                <w:rFonts w:ascii="Calibri" w:eastAsia="Calibri" w:hAnsi="Calibri" w:cs="Calibri"/>
                <w:color w:val="000000"/>
              </w:rPr>
            </w:pPr>
            <w:r w:rsidRPr="00713454">
              <w:rPr>
                <w:rFonts w:ascii="Calibri" w:eastAsia="Calibri" w:hAnsi="Calibri" w:cs="Calibri"/>
              </w:rPr>
              <w:t>(65) 9 8161-2051</w:t>
            </w:r>
          </w:p>
        </w:tc>
      </w:tr>
    </w:tbl>
    <w:p w:rsidR="00587A24" w:rsidRDefault="00587A24" w:rsidP="00587A24">
      <w:pPr>
        <w:spacing w:after="0" w:line="312" w:lineRule="auto"/>
        <w:contextualSpacing/>
        <w:jc w:val="both"/>
        <w:rPr>
          <w:rFonts w:ascii="Arial" w:hAnsi="Arial" w:cs="Arial"/>
          <w:sz w:val="18"/>
          <w:szCs w:val="18"/>
        </w:rPr>
      </w:pPr>
    </w:p>
    <w:p w:rsidR="00587A24" w:rsidRDefault="00587A24" w:rsidP="00587A24">
      <w:pPr>
        <w:pStyle w:val="PargrafodaLista"/>
        <w:numPr>
          <w:ilvl w:val="0"/>
          <w:numId w:val="3"/>
        </w:numPr>
        <w:tabs>
          <w:tab w:val="left" w:pos="851"/>
        </w:tabs>
        <w:suppressAutoHyphens/>
        <w:spacing w:after="0" w:line="312" w:lineRule="auto"/>
        <w:ind w:left="426" w:right="282" w:firstLine="0"/>
        <w:rPr>
          <w:rFonts w:cstheme="minorHAnsi"/>
          <w:b/>
          <w:sz w:val="24"/>
          <w:szCs w:val="24"/>
        </w:rPr>
      </w:pPr>
      <w:r w:rsidRPr="009979DD">
        <w:rPr>
          <w:rFonts w:cstheme="minorHAnsi"/>
          <w:b/>
          <w:sz w:val="24"/>
          <w:szCs w:val="24"/>
        </w:rPr>
        <w:t xml:space="preserve">Dos resultados e da divulgação dos resultados das bancas de </w:t>
      </w:r>
      <w:proofErr w:type="spellStart"/>
      <w:r w:rsidRPr="009979DD">
        <w:rPr>
          <w:rFonts w:cstheme="minorHAnsi"/>
          <w:b/>
          <w:sz w:val="24"/>
          <w:szCs w:val="24"/>
        </w:rPr>
        <w:t>heteroidentificação</w:t>
      </w:r>
      <w:proofErr w:type="spellEnd"/>
    </w:p>
    <w:p w:rsidR="00587A24" w:rsidRPr="0069275B" w:rsidRDefault="00587A24" w:rsidP="00587A24">
      <w:pPr>
        <w:pStyle w:val="PargrafodaLista"/>
        <w:numPr>
          <w:ilvl w:val="1"/>
          <w:numId w:val="3"/>
        </w:numPr>
        <w:tabs>
          <w:tab w:val="left" w:pos="993"/>
        </w:tabs>
        <w:suppressAutoHyphens/>
        <w:spacing w:after="0" w:line="312" w:lineRule="auto"/>
        <w:ind w:left="426" w:right="282" w:hanging="7"/>
        <w:jc w:val="both"/>
        <w:rPr>
          <w:rFonts w:cstheme="minorHAnsi"/>
          <w:b/>
          <w:sz w:val="24"/>
          <w:szCs w:val="24"/>
        </w:rPr>
      </w:pPr>
      <w:r w:rsidRPr="0069275B">
        <w:rPr>
          <w:rFonts w:cstheme="minorHAnsi"/>
          <w:sz w:val="24"/>
          <w:szCs w:val="24"/>
        </w:rPr>
        <w:t xml:space="preserve">A Comissão Local Permanente de </w:t>
      </w:r>
      <w:proofErr w:type="spellStart"/>
      <w:r w:rsidRPr="0069275B">
        <w:rPr>
          <w:rFonts w:cstheme="minorHAnsi"/>
          <w:sz w:val="24"/>
          <w:szCs w:val="24"/>
        </w:rPr>
        <w:t>Heteroidentificação</w:t>
      </w:r>
      <w:proofErr w:type="spellEnd"/>
      <w:r w:rsidRPr="0069275B">
        <w:rPr>
          <w:rFonts w:cstheme="minorHAnsi"/>
          <w:sz w:val="24"/>
          <w:szCs w:val="24"/>
        </w:rPr>
        <w:t xml:space="preserve">, por meio da banca de validação da </w:t>
      </w:r>
      <w:proofErr w:type="spellStart"/>
      <w:r w:rsidRPr="0069275B">
        <w:rPr>
          <w:rFonts w:cstheme="minorHAnsi"/>
          <w:sz w:val="24"/>
          <w:szCs w:val="24"/>
        </w:rPr>
        <w:t>autodeclaração</w:t>
      </w:r>
      <w:proofErr w:type="spellEnd"/>
      <w:r w:rsidRPr="0069275B">
        <w:rPr>
          <w:rFonts w:cstheme="minorHAnsi"/>
          <w:sz w:val="24"/>
          <w:szCs w:val="24"/>
        </w:rPr>
        <w:t xml:space="preserve"> racial constituída para este fim, será responsável pela emissão de parecer </w:t>
      </w:r>
      <w:r w:rsidRPr="0069275B">
        <w:rPr>
          <w:rFonts w:cstheme="minorHAnsi"/>
          <w:b/>
          <w:sz w:val="24"/>
          <w:szCs w:val="24"/>
        </w:rPr>
        <w:t>deferindo</w:t>
      </w:r>
      <w:r w:rsidRPr="0069275B">
        <w:rPr>
          <w:rFonts w:cstheme="minorHAnsi"/>
          <w:sz w:val="24"/>
          <w:szCs w:val="24"/>
        </w:rPr>
        <w:t xml:space="preserve"> ou </w:t>
      </w:r>
      <w:r w:rsidRPr="0069275B">
        <w:rPr>
          <w:rFonts w:cstheme="minorHAnsi"/>
          <w:b/>
          <w:sz w:val="24"/>
          <w:szCs w:val="24"/>
        </w:rPr>
        <w:t>indeferindo</w:t>
      </w:r>
      <w:r w:rsidRPr="0069275B">
        <w:rPr>
          <w:rFonts w:cstheme="minorHAnsi"/>
          <w:sz w:val="24"/>
          <w:szCs w:val="24"/>
        </w:rPr>
        <w:t xml:space="preserve"> a </w:t>
      </w:r>
      <w:proofErr w:type="spellStart"/>
      <w:r w:rsidRPr="0069275B">
        <w:rPr>
          <w:rFonts w:cstheme="minorHAnsi"/>
          <w:sz w:val="24"/>
          <w:szCs w:val="24"/>
        </w:rPr>
        <w:t>autodeclaração</w:t>
      </w:r>
      <w:proofErr w:type="spellEnd"/>
      <w:r w:rsidRPr="0069275B">
        <w:rPr>
          <w:rFonts w:cstheme="minorHAnsi"/>
          <w:sz w:val="24"/>
          <w:szCs w:val="24"/>
        </w:rPr>
        <w:t xml:space="preserve"> do candidato submetido à avaliação. Para a </w:t>
      </w:r>
      <w:proofErr w:type="spellStart"/>
      <w:r w:rsidRPr="0069275B">
        <w:rPr>
          <w:rFonts w:cstheme="minorHAnsi"/>
          <w:sz w:val="24"/>
          <w:szCs w:val="24"/>
        </w:rPr>
        <w:t>autodeclaração</w:t>
      </w:r>
      <w:proofErr w:type="spellEnd"/>
      <w:r w:rsidRPr="0069275B">
        <w:rPr>
          <w:rFonts w:cstheme="minorHAnsi"/>
          <w:sz w:val="24"/>
          <w:szCs w:val="24"/>
        </w:rPr>
        <w:t xml:space="preserve"> racial, serão considerados pela CPH:</w:t>
      </w:r>
    </w:p>
    <w:p w:rsidR="00587A24" w:rsidRPr="009979DD" w:rsidRDefault="00587A24" w:rsidP="00587A24">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a </w:t>
      </w:r>
      <w:proofErr w:type="spellStart"/>
      <w:r w:rsidRPr="009979DD">
        <w:rPr>
          <w:rFonts w:cstheme="minorHAnsi"/>
          <w:color w:val="000000"/>
          <w:sz w:val="24"/>
          <w:szCs w:val="24"/>
        </w:rPr>
        <w:t>autodeclaração</w:t>
      </w:r>
      <w:proofErr w:type="spellEnd"/>
      <w:r w:rsidRPr="009979DD">
        <w:rPr>
          <w:rFonts w:cstheme="minorHAnsi"/>
          <w:color w:val="000000"/>
          <w:sz w:val="24"/>
          <w:szCs w:val="24"/>
        </w:rPr>
        <w:t xml:space="preserve"> do candidato como pessoa negra (preta ou parda) no ato da inscrição;</w:t>
      </w:r>
    </w:p>
    <w:p w:rsidR="00587A24" w:rsidRPr="009979DD" w:rsidRDefault="00587A24" w:rsidP="00587A24">
      <w:pPr>
        <w:pStyle w:val="PargrafodaLista"/>
        <w:spacing w:line="312" w:lineRule="auto"/>
        <w:ind w:left="426" w:right="282"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a avaliação </w:t>
      </w:r>
      <w:proofErr w:type="spellStart"/>
      <w:r w:rsidRPr="009979DD">
        <w:rPr>
          <w:rFonts w:cstheme="minorHAnsi"/>
          <w:color w:val="000000"/>
          <w:sz w:val="24"/>
          <w:szCs w:val="24"/>
        </w:rPr>
        <w:t>telepresencial</w:t>
      </w:r>
      <w:proofErr w:type="spellEnd"/>
      <w:r w:rsidRPr="009979DD">
        <w:rPr>
          <w:rFonts w:cstheme="minorHAnsi"/>
          <w:color w:val="000000"/>
          <w:sz w:val="24"/>
          <w:szCs w:val="24"/>
        </w:rPr>
        <w:t xml:space="preserve"> gravada conforme orientação deste </w:t>
      </w:r>
      <w:r>
        <w:rPr>
          <w:rFonts w:cstheme="minorHAnsi"/>
          <w:color w:val="000000"/>
          <w:sz w:val="24"/>
          <w:szCs w:val="24"/>
        </w:rPr>
        <w:t>e</w:t>
      </w:r>
      <w:r w:rsidRPr="009979DD">
        <w:rPr>
          <w:rFonts w:cstheme="minorHAnsi"/>
          <w:color w:val="000000"/>
          <w:sz w:val="24"/>
          <w:szCs w:val="24"/>
        </w:rPr>
        <w:t>dital, considerando o fenótipo negro (preto ou pardo) dos candidatos, sendo avaliado o conjunto de características físicas de pessoa negra, predominantemente a cor da pele, a textura do cabelo, o formato do rosto, conforme critérios apresentados no Anexo XV</w:t>
      </w:r>
      <w:r>
        <w:rPr>
          <w:rFonts w:cstheme="minorHAnsi"/>
          <w:color w:val="000000"/>
          <w:sz w:val="24"/>
          <w:szCs w:val="24"/>
        </w:rPr>
        <w:t>I</w:t>
      </w:r>
      <w:r w:rsidRPr="009979DD">
        <w:rPr>
          <w:rFonts w:cstheme="minorHAnsi"/>
          <w:color w:val="000000"/>
          <w:sz w:val="24"/>
          <w:szCs w:val="24"/>
        </w:rPr>
        <w:t xml:space="preserve">I intitulado Banca de </w:t>
      </w:r>
      <w:proofErr w:type="spellStart"/>
      <w:r w:rsidRPr="009979DD">
        <w:rPr>
          <w:rFonts w:cstheme="minorHAnsi"/>
          <w:color w:val="000000"/>
          <w:sz w:val="24"/>
          <w:szCs w:val="24"/>
        </w:rPr>
        <w:t>Heteroidentificação</w:t>
      </w:r>
      <w:proofErr w:type="spellEnd"/>
      <w:r w:rsidRPr="009979DD">
        <w:rPr>
          <w:rFonts w:cstheme="minorHAnsi"/>
          <w:color w:val="000000"/>
          <w:sz w:val="24"/>
          <w:szCs w:val="24"/>
        </w:rPr>
        <w:t xml:space="preserve"> - Aferição da Veracidade da </w:t>
      </w:r>
      <w:proofErr w:type="spellStart"/>
      <w:r w:rsidRPr="009979DD">
        <w:rPr>
          <w:rFonts w:cstheme="minorHAnsi"/>
          <w:color w:val="000000"/>
          <w:sz w:val="24"/>
          <w:szCs w:val="24"/>
        </w:rPr>
        <w:t>Autodeclar</w:t>
      </w:r>
      <w:r>
        <w:rPr>
          <w:rFonts w:cstheme="minorHAnsi"/>
          <w:color w:val="000000"/>
          <w:sz w:val="24"/>
          <w:szCs w:val="24"/>
        </w:rPr>
        <w:t>a</w:t>
      </w:r>
      <w:r w:rsidRPr="009979DD">
        <w:rPr>
          <w:rFonts w:cstheme="minorHAnsi"/>
          <w:color w:val="000000"/>
          <w:sz w:val="24"/>
          <w:szCs w:val="24"/>
        </w:rPr>
        <w:t>ção</w:t>
      </w:r>
      <w:proofErr w:type="spellEnd"/>
      <w:r w:rsidRPr="009979DD">
        <w:rPr>
          <w:rFonts w:cstheme="minorHAnsi"/>
          <w:color w:val="000000"/>
          <w:sz w:val="24"/>
          <w:szCs w:val="24"/>
        </w:rPr>
        <w:t>.</w:t>
      </w:r>
    </w:p>
    <w:p w:rsidR="00587A24" w:rsidRPr="009979DD" w:rsidRDefault="00587A24" w:rsidP="00587A24">
      <w:pPr>
        <w:pStyle w:val="PargrafodaLista"/>
        <w:numPr>
          <w:ilvl w:val="1"/>
          <w:numId w:val="3"/>
        </w:numPr>
        <w:tabs>
          <w:tab w:val="left" w:pos="993"/>
        </w:tabs>
        <w:suppressAutoHyphens/>
        <w:spacing w:after="0" w:line="312" w:lineRule="auto"/>
        <w:ind w:left="426" w:right="282" w:hanging="7"/>
        <w:rPr>
          <w:rFonts w:cstheme="minorHAnsi"/>
          <w:sz w:val="24"/>
          <w:szCs w:val="24"/>
        </w:rPr>
      </w:pPr>
      <w:r w:rsidRPr="009979DD">
        <w:rPr>
          <w:rFonts w:cstheme="minorHAnsi"/>
          <w:sz w:val="24"/>
          <w:szCs w:val="24"/>
        </w:rPr>
        <w:t>O candidato não será considerado pessoa negra (preta ou parda) quando:</w:t>
      </w:r>
    </w:p>
    <w:p w:rsidR="00587A24" w:rsidRPr="009979DD" w:rsidRDefault="00587A24" w:rsidP="00587A24">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não cumprir os requisitos indicados neste edital;</w:t>
      </w:r>
    </w:p>
    <w:p w:rsidR="00587A24" w:rsidRPr="009979DD" w:rsidRDefault="00587A24" w:rsidP="00587A24">
      <w:pPr>
        <w:pStyle w:val="PargrafodaLista"/>
        <w:spacing w:line="312" w:lineRule="auto"/>
        <w:ind w:left="426" w:right="282"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negar-se a cumprir algum dos procedimentos deste Edital, no momento da convocação; e</w:t>
      </w:r>
    </w:p>
    <w:p w:rsidR="00587A24" w:rsidRPr="009979DD" w:rsidRDefault="00587A24" w:rsidP="00587A24">
      <w:pPr>
        <w:pStyle w:val="PargrafodaLista"/>
        <w:spacing w:line="312" w:lineRule="auto"/>
        <w:ind w:left="426" w:right="282" w:firstLine="426"/>
        <w:jc w:val="both"/>
        <w:rPr>
          <w:rFonts w:cstheme="minorHAnsi"/>
          <w:color w:val="000000"/>
          <w:sz w:val="24"/>
          <w:szCs w:val="24"/>
        </w:rPr>
      </w:pPr>
      <w:r w:rsidRPr="009979DD">
        <w:rPr>
          <w:rFonts w:cstheme="minorHAnsi"/>
          <w:b/>
          <w:color w:val="000000"/>
          <w:sz w:val="24"/>
          <w:szCs w:val="24"/>
        </w:rPr>
        <w:t>c)</w:t>
      </w:r>
      <w:r w:rsidRPr="009979DD">
        <w:rPr>
          <w:rFonts w:cstheme="minorHAnsi"/>
          <w:color w:val="000000"/>
          <w:sz w:val="24"/>
          <w:szCs w:val="24"/>
        </w:rPr>
        <w:t xml:space="preserve"> houver deliberação, pela maioria dos membros das bancas da Comissão Local Permanente de </w:t>
      </w:r>
      <w:proofErr w:type="spellStart"/>
      <w:r w:rsidRPr="009979DD">
        <w:rPr>
          <w:rFonts w:cstheme="minorHAnsi"/>
          <w:color w:val="000000"/>
          <w:sz w:val="24"/>
          <w:szCs w:val="24"/>
        </w:rPr>
        <w:t>Heteroidentificação</w:t>
      </w:r>
      <w:proofErr w:type="spellEnd"/>
      <w:r w:rsidRPr="009979DD">
        <w:rPr>
          <w:rFonts w:cstheme="minorHAnsi"/>
          <w:color w:val="000000"/>
          <w:sz w:val="24"/>
          <w:szCs w:val="24"/>
        </w:rPr>
        <w:t xml:space="preserve"> ou da Comissão Recursal, de que </w:t>
      </w:r>
      <w:r w:rsidRPr="009979DD">
        <w:rPr>
          <w:rFonts w:cstheme="minorHAnsi"/>
          <w:b/>
          <w:color w:val="000000"/>
          <w:sz w:val="24"/>
          <w:szCs w:val="24"/>
        </w:rPr>
        <w:t>o fenótipo do candidato</w:t>
      </w:r>
      <w:r w:rsidRPr="009979DD">
        <w:rPr>
          <w:rFonts w:cstheme="minorHAnsi"/>
          <w:color w:val="000000"/>
          <w:sz w:val="24"/>
          <w:szCs w:val="24"/>
        </w:rPr>
        <w:t xml:space="preserve"> não é da raça negra (pretos e pardos).</w:t>
      </w:r>
    </w:p>
    <w:p w:rsidR="00587A24" w:rsidRDefault="00587A24" w:rsidP="00587A24">
      <w:pPr>
        <w:pStyle w:val="PargrafodaLista"/>
        <w:numPr>
          <w:ilvl w:val="1"/>
          <w:numId w:val="3"/>
        </w:numPr>
        <w:tabs>
          <w:tab w:val="left" w:pos="993"/>
        </w:tabs>
        <w:suppressAutoHyphens/>
        <w:spacing w:after="0" w:line="312" w:lineRule="auto"/>
        <w:ind w:left="426" w:right="282" w:hanging="7"/>
        <w:jc w:val="both"/>
        <w:rPr>
          <w:rFonts w:cstheme="minorHAnsi"/>
          <w:sz w:val="24"/>
          <w:szCs w:val="24"/>
        </w:rPr>
      </w:pPr>
      <w:r w:rsidRPr="009979DD">
        <w:rPr>
          <w:rFonts w:cstheme="minorHAnsi"/>
          <w:sz w:val="24"/>
          <w:szCs w:val="24"/>
        </w:rPr>
        <w:lastRenderedPageBreak/>
        <w:t xml:space="preserve">No dia previsto no cronograma (Anexo I) deste edital, o IFMT divulgará o resultado definitivo das bancas de validação da </w:t>
      </w:r>
      <w:proofErr w:type="spellStart"/>
      <w:r w:rsidRPr="009979DD">
        <w:rPr>
          <w:rFonts w:cstheme="minorHAnsi"/>
          <w:sz w:val="24"/>
          <w:szCs w:val="24"/>
        </w:rPr>
        <w:t>autodeclaração</w:t>
      </w:r>
      <w:proofErr w:type="spellEnd"/>
      <w:r w:rsidRPr="009979DD">
        <w:rPr>
          <w:rFonts w:cstheme="minorHAnsi"/>
          <w:sz w:val="24"/>
          <w:szCs w:val="24"/>
        </w:rPr>
        <w:t xml:space="preserve"> racial pelo Sistema SGC, no site </w:t>
      </w:r>
      <w:hyperlink r:id="rId17" w:history="1">
        <w:r w:rsidRPr="009979DD">
          <w:rPr>
            <w:rStyle w:val="Hyperlink"/>
            <w:rFonts w:cstheme="minorHAnsi"/>
            <w:sz w:val="24"/>
            <w:szCs w:val="24"/>
          </w:rPr>
          <w:t>https://seletivo.ifmt.edu.br</w:t>
        </w:r>
      </w:hyperlink>
      <w:r w:rsidRPr="009979DD">
        <w:rPr>
          <w:rFonts w:cstheme="minorHAnsi"/>
          <w:sz w:val="24"/>
          <w:szCs w:val="24"/>
        </w:rPr>
        <w:t>.</w:t>
      </w:r>
    </w:p>
    <w:p w:rsidR="0044154F" w:rsidRPr="003B4AF0" w:rsidRDefault="00587A24" w:rsidP="00587A24">
      <w:pPr>
        <w:pStyle w:val="PargrafodaLista"/>
        <w:numPr>
          <w:ilvl w:val="1"/>
          <w:numId w:val="3"/>
        </w:numPr>
        <w:tabs>
          <w:tab w:val="left" w:pos="851"/>
        </w:tabs>
        <w:suppressAutoHyphens/>
        <w:spacing w:after="0" w:line="312" w:lineRule="auto"/>
        <w:ind w:left="426" w:right="282" w:hanging="7"/>
        <w:jc w:val="both"/>
        <w:rPr>
          <w:rFonts w:cstheme="minorHAnsi"/>
          <w:sz w:val="24"/>
          <w:szCs w:val="24"/>
        </w:rPr>
      </w:pPr>
      <w:r w:rsidRPr="0069275B">
        <w:rPr>
          <w:rFonts w:cstheme="minorHAnsi"/>
          <w:sz w:val="24"/>
          <w:szCs w:val="24"/>
        </w:rPr>
        <w:t xml:space="preserve">De acordo com o que preceitua este edital o candidato que tiver sua </w:t>
      </w:r>
      <w:proofErr w:type="spellStart"/>
      <w:r w:rsidRPr="0069275B">
        <w:rPr>
          <w:rFonts w:cstheme="minorHAnsi"/>
          <w:sz w:val="24"/>
          <w:szCs w:val="24"/>
        </w:rPr>
        <w:t>autodeclaração</w:t>
      </w:r>
      <w:proofErr w:type="spellEnd"/>
      <w:r w:rsidRPr="0069275B">
        <w:rPr>
          <w:rFonts w:cstheme="minorHAnsi"/>
          <w:sz w:val="24"/>
          <w:szCs w:val="24"/>
        </w:rPr>
        <w:t xml:space="preserve"> indeferida pela comissão permanente de </w:t>
      </w:r>
      <w:proofErr w:type="spellStart"/>
      <w:r w:rsidRPr="0069275B">
        <w:rPr>
          <w:rFonts w:cstheme="minorHAnsi"/>
          <w:sz w:val="24"/>
          <w:szCs w:val="24"/>
        </w:rPr>
        <w:t>heteroidentificação</w:t>
      </w:r>
      <w:proofErr w:type="spellEnd"/>
      <w:r w:rsidRPr="0069275B">
        <w:rPr>
          <w:rFonts w:cstheme="minorHAnsi"/>
          <w:sz w:val="24"/>
          <w:szCs w:val="24"/>
        </w:rPr>
        <w:t xml:space="preserve"> deixará de concorrer às vagas de ação afirmativa e passará a constar somente na listagem da ampla concorrência, sendo classificado de acordo com a nota obtida</w:t>
      </w:r>
      <w:r w:rsidR="003B4AF0">
        <w:rPr>
          <w:rFonts w:cstheme="minorHAnsi"/>
          <w:sz w:val="24"/>
          <w:szCs w:val="24"/>
        </w:rPr>
        <w:t>.</w:t>
      </w:r>
    </w:p>
    <w:sectPr w:rsidR="0044154F" w:rsidRPr="003B4AF0" w:rsidSect="00347D85">
      <w:headerReference w:type="default" r:id="rId18"/>
      <w:footerReference w:type="default" r:id="rId1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47F" w:rsidRDefault="00C9747F" w:rsidP="0098632C">
      <w:pPr>
        <w:spacing w:after="0" w:line="240" w:lineRule="auto"/>
      </w:pPr>
      <w:r>
        <w:separator/>
      </w:r>
    </w:p>
  </w:endnote>
  <w:endnote w:type="continuationSeparator" w:id="0">
    <w:p w:rsidR="00C9747F" w:rsidRDefault="00C9747F"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47F" w:rsidRDefault="00C9747F" w:rsidP="0098632C">
      <w:pPr>
        <w:spacing w:after="0" w:line="240" w:lineRule="auto"/>
      </w:pPr>
      <w:r>
        <w:separator/>
      </w:r>
    </w:p>
  </w:footnote>
  <w:footnote w:type="continuationSeparator" w:id="0">
    <w:p w:rsidR="00C9747F" w:rsidRDefault="00C9747F"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187F00" w:rsidRDefault="00187F00" w:rsidP="00187F00">
    <w:pPr>
      <w:pStyle w:val="Cabealho"/>
      <w:jc w:val="center"/>
      <w:rPr>
        <w:b/>
        <w:sz w:val="16"/>
        <w:szCs w:val="16"/>
      </w:rPr>
    </w:pPr>
    <w:r w:rsidRPr="0098632C">
      <w:rPr>
        <w:b/>
        <w:sz w:val="16"/>
        <w:szCs w:val="16"/>
      </w:rPr>
      <w:t>D</w:t>
    </w:r>
    <w:r>
      <w:rPr>
        <w:b/>
        <w:sz w:val="16"/>
        <w:szCs w:val="16"/>
      </w:rPr>
      <w:t>IRETORIA</w:t>
    </w:r>
    <w:r w:rsidRPr="0098632C">
      <w:rPr>
        <w:b/>
        <w:sz w:val="16"/>
        <w:szCs w:val="16"/>
      </w:rPr>
      <w:t xml:space="preserve"> DE POLÍTICAS DE INGRESSO</w:t>
    </w:r>
    <w:r>
      <w:rPr>
        <w:b/>
        <w:sz w:val="16"/>
        <w:szCs w:val="16"/>
      </w:rPr>
      <w:t xml:space="preserve"> E SELEÇÕES</w:t>
    </w:r>
  </w:p>
  <w:p w:rsidR="00187F00" w:rsidRDefault="00187F00" w:rsidP="00187F00">
    <w:pPr>
      <w:pStyle w:val="Cabealho"/>
      <w:jc w:val="center"/>
      <w:rPr>
        <w:b/>
        <w:sz w:val="16"/>
        <w:szCs w:val="16"/>
      </w:rPr>
    </w:pPr>
    <w:r>
      <w:rPr>
        <w:b/>
        <w:sz w:val="16"/>
        <w:szCs w:val="16"/>
      </w:rPr>
      <w:t>EDITAL 78</w:t>
    </w:r>
    <w:r w:rsidRPr="00956A37">
      <w:rPr>
        <w:b/>
        <w:sz w:val="16"/>
        <w:szCs w:val="16"/>
      </w:rPr>
      <w:t>/202</w:t>
    </w:r>
    <w:r>
      <w:rPr>
        <w:b/>
        <w:sz w:val="16"/>
        <w:szCs w:val="16"/>
      </w:rPr>
      <w:t xml:space="preserve">4 PROCESSO SELETIVO 2025/1 - CURSOS DE GRADUAÇÃO - </w:t>
    </w:r>
    <w:r w:rsidRPr="00436ADB">
      <w:rPr>
        <w:b/>
        <w:sz w:val="16"/>
        <w:szCs w:val="16"/>
      </w:rPr>
      <w:t>UNIVERSIDADE ABERTA DO BRASIL (UAB/IFMT</w:t>
    </w:r>
  </w:p>
  <w:p w:rsidR="00F92B63" w:rsidRDefault="00187F00" w:rsidP="00187F00">
    <w:pPr>
      <w:spacing w:after="0" w:line="240" w:lineRule="auto"/>
      <w:ind w:left="284" w:right="567" w:firstLine="425"/>
      <w:jc w:val="center"/>
      <w:rPr>
        <w:b/>
        <w:sz w:val="16"/>
        <w:szCs w:val="16"/>
      </w:rPr>
    </w:pPr>
    <w:r w:rsidRPr="00EA79A6">
      <w:rPr>
        <w:b/>
        <w:sz w:val="16"/>
        <w:szCs w:val="16"/>
      </w:rPr>
      <w:t>SELEÇÃO POR HISTÓRICO ESCOLAR</w:t>
    </w:r>
  </w:p>
  <w:p w:rsidR="00327853" w:rsidRDefault="00327853" w:rsidP="00327853">
    <w:pPr>
      <w:spacing w:after="0" w:line="240" w:lineRule="auto"/>
      <w:ind w:left="284" w:right="567" w:firstLine="425"/>
      <w:jc w:val="center"/>
      <w:rPr>
        <w:rFonts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D3CB2"/>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ED078F"/>
    <w:multiLevelType w:val="hybridMultilevel"/>
    <w:tmpl w:val="60AABA30"/>
    <w:lvl w:ilvl="0" w:tplc="4118B46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31414F15"/>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25216A"/>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0U2cqO+AWYY7IC4JhdTKEq/nZL2bEa3WoFCfl9pKrW61LyVYj3qUrkMW1OtkfOAHVpKXnIH/IHSsB3YHTsVcWw==" w:salt="439OFfTVioHHdpDuNZiaC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0085F"/>
    <w:rsid w:val="00027711"/>
    <w:rsid w:val="00052BA5"/>
    <w:rsid w:val="00053BC2"/>
    <w:rsid w:val="00075688"/>
    <w:rsid w:val="000768C1"/>
    <w:rsid w:val="00081F45"/>
    <w:rsid w:val="000A6765"/>
    <w:rsid w:val="000B28A3"/>
    <w:rsid w:val="000E770D"/>
    <w:rsid w:val="000F7C8F"/>
    <w:rsid w:val="00134911"/>
    <w:rsid w:val="00147EF7"/>
    <w:rsid w:val="00187F00"/>
    <w:rsid w:val="00191AAB"/>
    <w:rsid w:val="0019583D"/>
    <w:rsid w:val="001A1D69"/>
    <w:rsid w:val="001A7373"/>
    <w:rsid w:val="0020767F"/>
    <w:rsid w:val="00233360"/>
    <w:rsid w:val="00290632"/>
    <w:rsid w:val="0029657B"/>
    <w:rsid w:val="00327853"/>
    <w:rsid w:val="00347D85"/>
    <w:rsid w:val="003650C7"/>
    <w:rsid w:val="00373FAC"/>
    <w:rsid w:val="00382225"/>
    <w:rsid w:val="00397855"/>
    <w:rsid w:val="003B4AF0"/>
    <w:rsid w:val="003C0435"/>
    <w:rsid w:val="003C6F4B"/>
    <w:rsid w:val="0044154F"/>
    <w:rsid w:val="00445599"/>
    <w:rsid w:val="00467467"/>
    <w:rsid w:val="00487C42"/>
    <w:rsid w:val="004A1DF7"/>
    <w:rsid w:val="004A47DF"/>
    <w:rsid w:val="004E0A33"/>
    <w:rsid w:val="00550E4F"/>
    <w:rsid w:val="0056624F"/>
    <w:rsid w:val="00587A24"/>
    <w:rsid w:val="00632E18"/>
    <w:rsid w:val="006364E0"/>
    <w:rsid w:val="006A12BC"/>
    <w:rsid w:val="0074649E"/>
    <w:rsid w:val="00781BC3"/>
    <w:rsid w:val="007C000B"/>
    <w:rsid w:val="0088130E"/>
    <w:rsid w:val="00894641"/>
    <w:rsid w:val="008A7971"/>
    <w:rsid w:val="009634C0"/>
    <w:rsid w:val="0098632C"/>
    <w:rsid w:val="009924AF"/>
    <w:rsid w:val="009C3CE8"/>
    <w:rsid w:val="009C73F7"/>
    <w:rsid w:val="009D293C"/>
    <w:rsid w:val="00A0708B"/>
    <w:rsid w:val="00A25010"/>
    <w:rsid w:val="00A34CDE"/>
    <w:rsid w:val="00A40BF5"/>
    <w:rsid w:val="00A44CF1"/>
    <w:rsid w:val="00A47AA5"/>
    <w:rsid w:val="00A535CE"/>
    <w:rsid w:val="00A5788D"/>
    <w:rsid w:val="00A9640D"/>
    <w:rsid w:val="00AB20E0"/>
    <w:rsid w:val="00B016BB"/>
    <w:rsid w:val="00B34BDA"/>
    <w:rsid w:val="00B54BC2"/>
    <w:rsid w:val="00B6600B"/>
    <w:rsid w:val="00B83CE8"/>
    <w:rsid w:val="00B97B93"/>
    <w:rsid w:val="00BB229E"/>
    <w:rsid w:val="00BB6492"/>
    <w:rsid w:val="00BC690C"/>
    <w:rsid w:val="00BD78F5"/>
    <w:rsid w:val="00BD7BB8"/>
    <w:rsid w:val="00BD7D3A"/>
    <w:rsid w:val="00BE50FC"/>
    <w:rsid w:val="00C472BC"/>
    <w:rsid w:val="00C6202C"/>
    <w:rsid w:val="00C8130A"/>
    <w:rsid w:val="00C9747F"/>
    <w:rsid w:val="00CD1234"/>
    <w:rsid w:val="00CD6413"/>
    <w:rsid w:val="00CF1687"/>
    <w:rsid w:val="00CF5999"/>
    <w:rsid w:val="00D12DEC"/>
    <w:rsid w:val="00D21075"/>
    <w:rsid w:val="00D437C4"/>
    <w:rsid w:val="00D45EC7"/>
    <w:rsid w:val="00DC326B"/>
    <w:rsid w:val="00DF02EC"/>
    <w:rsid w:val="00E064E8"/>
    <w:rsid w:val="00E230EB"/>
    <w:rsid w:val="00E66D3B"/>
    <w:rsid w:val="00EA2D45"/>
    <w:rsid w:val="00EC08C3"/>
    <w:rsid w:val="00EC5344"/>
    <w:rsid w:val="00F02BFF"/>
    <w:rsid w:val="00F04B7B"/>
    <w:rsid w:val="00F121F0"/>
    <w:rsid w:val="00F40C90"/>
    <w:rsid w:val="00F4235A"/>
    <w:rsid w:val="00F50C47"/>
    <w:rsid w:val="00F6232B"/>
    <w:rsid w:val="00F85061"/>
    <w:rsid w:val="00F867FE"/>
    <w:rsid w:val="00F92B63"/>
    <w:rsid w:val="00FB7E61"/>
    <w:rsid w:val="00FD42EA"/>
    <w:rsid w:val="00FD6367"/>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54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44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hyperlink" Target="http://www.cba.ifmt.edu.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eletivo.ifmt.edu.br" TargetMode="External"/><Relationship Id="rId12" Type="http://schemas.openxmlformats.org/officeDocument/2006/relationships/hyperlink" Target="mailto:cph.blv@ifmt.edu.br" TargetMode="External"/><Relationship Id="rId17" Type="http://schemas.openxmlformats.org/officeDocument/2006/relationships/hyperlink" Target="https://seletivo.ifmt.edu.br" TargetMode="External"/><Relationship Id="rId2" Type="http://schemas.openxmlformats.org/officeDocument/2006/relationships/styles" Target="styles.xml"/><Relationship Id="rId16" Type="http://schemas.openxmlformats.org/officeDocument/2006/relationships/hyperlink" Target="mailto:proen.dpi@ifmt.edu.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v.ifmt.edu.br/" TargetMode="External"/><Relationship Id="rId5" Type="http://schemas.openxmlformats.org/officeDocument/2006/relationships/footnotes" Target="footnotes.xml"/><Relationship Id="rId15" Type="http://schemas.openxmlformats.org/officeDocument/2006/relationships/hyperlink" Target="http://processoseletivo.ifmt.edu.br" TargetMode="External"/><Relationship Id="rId10" Type="http://schemas.openxmlformats.org/officeDocument/2006/relationships/hyperlink" Target="https://seletivo.ifmt.edu.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mailto:cph.cba@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141</TotalTime>
  <Pages>8</Pages>
  <Words>2835</Words>
  <Characters>15315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55</cp:revision>
  <dcterms:created xsi:type="dcterms:W3CDTF">2021-08-20T15:08:00Z</dcterms:created>
  <dcterms:modified xsi:type="dcterms:W3CDTF">2024-08-22T13:21:00Z</dcterms:modified>
</cp:coreProperties>
</file>